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76658234"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7C2CAC" w:rsidP="007E1002">
            <w:r>
              <w:t xml:space="preserve">Dedham Square </w:t>
            </w:r>
            <w:r w:rsidR="009B651A">
              <w:t xml:space="preserve">Planning Study </w:t>
            </w:r>
            <w:r>
              <w:t>Steering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517DFA" w:rsidP="007C2CAC">
            <w:r>
              <w:t xml:space="preserve">Dedham </w:t>
            </w:r>
            <w:r w:rsidR="007C2CAC">
              <w:t>Town Hall, Lower Conference Room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7C2CAC" w:rsidP="00E662A6">
            <w:r>
              <w:t>Tuesday</w:t>
            </w:r>
            <w:r w:rsidR="0084730E">
              <w:t>, 1/</w:t>
            </w:r>
            <w:r w:rsidR="00E662A6">
              <w:t>9</w:t>
            </w:r>
            <w:r w:rsidR="0084730E">
              <w:t>/</w:t>
            </w:r>
            <w:r>
              <w:t>20</w:t>
            </w:r>
            <w:r w:rsidR="0084730E">
              <w:t>1</w:t>
            </w:r>
            <w:r w:rsidR="00E662A6">
              <w:t>8</w:t>
            </w:r>
            <w:r w:rsidR="0084730E">
              <w:t xml:space="preserve"> </w:t>
            </w:r>
            <w:r w:rsidR="00E662A6">
              <w:t xml:space="preserve">at </w:t>
            </w:r>
            <w:r w:rsidR="0084730E">
              <w:t>7:0</w:t>
            </w:r>
            <w:r w:rsidR="00FE64FC">
              <w:t>0pm</w:t>
            </w:r>
          </w:p>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C28BF" w:rsidRDefault="007C2CAC" w:rsidP="00517DFA">
            <w:r>
              <w:rPr>
                <w:rFonts w:cs="Arial"/>
                <w:color w:val="000000"/>
              </w:rPr>
              <w:t>John Sisson, Economic Development Director</w:t>
            </w:r>
          </w:p>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84730E" w:rsidP="00E662A6">
            <w:r>
              <w:t>1/</w:t>
            </w:r>
            <w:r w:rsidR="00E662A6">
              <w:t>5/2018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9B651A" w:rsidRDefault="009B651A" w:rsidP="00EF0B43">
      <w:pPr>
        <w:rPr>
          <w:b/>
          <w:sz w:val="28"/>
          <w:szCs w:val="28"/>
          <w:u w:val="single"/>
        </w:rPr>
      </w:pPr>
    </w:p>
    <w:p w:rsidR="00DC6245" w:rsidRPr="009C28BF" w:rsidRDefault="00844006" w:rsidP="00EF0B43">
      <w:pPr>
        <w:rPr>
          <w:b/>
          <w:sz w:val="28"/>
          <w:szCs w:val="28"/>
          <w:u w:val="single"/>
        </w:rPr>
      </w:pPr>
      <w:r w:rsidRPr="009C28BF">
        <w:rPr>
          <w:b/>
          <w:sz w:val="28"/>
          <w:szCs w:val="28"/>
          <w:u w:val="single"/>
        </w:rPr>
        <w:t>A</w:t>
      </w:r>
      <w:r w:rsidR="005D5160" w:rsidRPr="009C28BF">
        <w:rPr>
          <w:b/>
          <w:sz w:val="28"/>
          <w:szCs w:val="28"/>
          <w:u w:val="single"/>
        </w:rPr>
        <w:t>GENDA</w:t>
      </w:r>
    </w:p>
    <w:p w:rsidR="00DC6245" w:rsidRDefault="00DC6245" w:rsidP="00EF0B43">
      <w:pPr>
        <w:rPr>
          <w:b/>
          <w:u w:val="single"/>
        </w:rPr>
      </w:pPr>
    </w:p>
    <w:p w:rsidR="0084730E" w:rsidRDefault="007C2CAC" w:rsidP="009B651A">
      <w:pPr>
        <w:ind w:left="1440" w:hanging="1440"/>
        <w:rPr>
          <w:sz w:val="28"/>
          <w:szCs w:val="28"/>
        </w:rPr>
      </w:pPr>
      <w:r>
        <w:rPr>
          <w:sz w:val="28"/>
          <w:szCs w:val="28"/>
        </w:rPr>
        <w:t xml:space="preserve">7 p.m. </w:t>
      </w:r>
      <w:r w:rsidR="009B651A">
        <w:rPr>
          <w:sz w:val="28"/>
          <w:szCs w:val="28"/>
        </w:rPr>
        <w:tab/>
      </w:r>
      <w:r>
        <w:rPr>
          <w:sz w:val="28"/>
          <w:szCs w:val="28"/>
        </w:rPr>
        <w:t xml:space="preserve">Discussion of </w:t>
      </w:r>
      <w:r w:rsidR="009B651A">
        <w:rPr>
          <w:sz w:val="28"/>
          <w:szCs w:val="28"/>
        </w:rPr>
        <w:t>long-</w:t>
      </w:r>
      <w:r w:rsidR="00E662A6">
        <w:rPr>
          <w:sz w:val="28"/>
          <w:szCs w:val="28"/>
        </w:rPr>
        <w:t>term strategic planning and survey results</w:t>
      </w:r>
    </w:p>
    <w:p w:rsidR="009B651A" w:rsidRDefault="009B651A" w:rsidP="009B651A">
      <w:pPr>
        <w:ind w:left="1440" w:hanging="1440"/>
        <w:rPr>
          <w:sz w:val="28"/>
          <w:szCs w:val="28"/>
        </w:rPr>
      </w:pPr>
    </w:p>
    <w:p w:rsidR="00E662A6" w:rsidRDefault="00E662A6" w:rsidP="00E662A6">
      <w:pPr>
        <w:ind w:left="1440" w:hanging="1440"/>
        <w:rPr>
          <w:sz w:val="28"/>
          <w:szCs w:val="28"/>
        </w:rPr>
      </w:pPr>
      <w:r>
        <w:rPr>
          <w:sz w:val="28"/>
          <w:szCs w:val="28"/>
        </w:rPr>
        <w:t>7</w:t>
      </w:r>
      <w:r>
        <w:rPr>
          <w:sz w:val="28"/>
          <w:szCs w:val="28"/>
        </w:rPr>
        <w:t>:30</w:t>
      </w:r>
      <w:r>
        <w:rPr>
          <w:sz w:val="28"/>
          <w:szCs w:val="28"/>
        </w:rPr>
        <w:t xml:space="preserve"> p.m. </w:t>
      </w:r>
      <w:r>
        <w:rPr>
          <w:sz w:val="28"/>
          <w:szCs w:val="28"/>
        </w:rPr>
        <w:tab/>
        <w:t xml:space="preserve">Discussion </w:t>
      </w:r>
      <w:r>
        <w:rPr>
          <w:sz w:val="28"/>
          <w:szCs w:val="28"/>
        </w:rPr>
        <w:t>about the Dedham Police Headquarters at 600 High Street, and ways of studying that property’s potential uses in the future.</w:t>
      </w:r>
    </w:p>
    <w:p w:rsidR="00E662A6" w:rsidRDefault="00E662A6" w:rsidP="00E662A6">
      <w:pPr>
        <w:ind w:left="1440" w:hanging="1440"/>
        <w:rPr>
          <w:sz w:val="28"/>
          <w:szCs w:val="28"/>
        </w:rPr>
      </w:pPr>
    </w:p>
    <w:p w:rsidR="009B651A" w:rsidRDefault="009B651A" w:rsidP="009B651A">
      <w:pPr>
        <w:ind w:left="1440" w:hanging="1440"/>
        <w:rPr>
          <w:sz w:val="28"/>
          <w:szCs w:val="28"/>
        </w:rPr>
      </w:pPr>
      <w:r>
        <w:rPr>
          <w:sz w:val="28"/>
          <w:szCs w:val="28"/>
        </w:rPr>
        <w:t xml:space="preserve">7:15 p.m. </w:t>
      </w:r>
      <w:r>
        <w:rPr>
          <w:sz w:val="28"/>
          <w:szCs w:val="28"/>
        </w:rPr>
        <w:tab/>
        <w:t xml:space="preserve">Dedham Square Design Guidelines project: presentation and discussion </w:t>
      </w:r>
      <w:r w:rsidR="00E662A6">
        <w:rPr>
          <w:sz w:val="28"/>
          <w:szCs w:val="28"/>
        </w:rPr>
        <w:t xml:space="preserve">facilitated </w:t>
      </w:r>
      <w:r>
        <w:rPr>
          <w:sz w:val="28"/>
          <w:szCs w:val="28"/>
        </w:rPr>
        <w:t xml:space="preserve">by consultants David Gamble and Philipp </w:t>
      </w:r>
      <w:r w:rsidRPr="009B651A">
        <w:rPr>
          <w:sz w:val="28"/>
          <w:szCs w:val="28"/>
        </w:rPr>
        <w:t>Maué</w:t>
      </w:r>
      <w:r w:rsidR="00E662A6">
        <w:rPr>
          <w:sz w:val="28"/>
          <w:szCs w:val="28"/>
        </w:rPr>
        <w:t>:</w:t>
      </w:r>
    </w:p>
    <w:p w:rsidR="00E662A6" w:rsidRPr="00E662A6" w:rsidRDefault="00E662A6" w:rsidP="00E662A6">
      <w:pPr>
        <w:pStyle w:val="ListParagraph"/>
        <w:numPr>
          <w:ilvl w:val="0"/>
          <w:numId w:val="1"/>
        </w:numPr>
        <w:rPr>
          <w:sz w:val="28"/>
          <w:szCs w:val="28"/>
        </w:rPr>
      </w:pPr>
      <w:r w:rsidRPr="00E662A6">
        <w:rPr>
          <w:sz w:val="28"/>
          <w:szCs w:val="28"/>
        </w:rPr>
        <w:t>Overview of Design Guidelines</w:t>
      </w:r>
    </w:p>
    <w:p w:rsidR="00E662A6" w:rsidRPr="00E662A6" w:rsidRDefault="00E662A6" w:rsidP="00E662A6">
      <w:pPr>
        <w:pStyle w:val="ListParagraph"/>
        <w:numPr>
          <w:ilvl w:val="0"/>
          <w:numId w:val="1"/>
        </w:numPr>
        <w:rPr>
          <w:sz w:val="28"/>
          <w:szCs w:val="28"/>
        </w:rPr>
      </w:pPr>
      <w:r w:rsidRPr="00E662A6">
        <w:rPr>
          <w:sz w:val="28"/>
          <w:szCs w:val="28"/>
        </w:rPr>
        <w:t>Potential guideline structure</w:t>
      </w:r>
    </w:p>
    <w:p w:rsidR="00E662A6" w:rsidRPr="00E662A6" w:rsidRDefault="00E662A6" w:rsidP="00E662A6">
      <w:pPr>
        <w:pStyle w:val="ListParagraph"/>
        <w:numPr>
          <w:ilvl w:val="0"/>
          <w:numId w:val="1"/>
        </w:numPr>
        <w:rPr>
          <w:sz w:val="28"/>
          <w:szCs w:val="28"/>
        </w:rPr>
      </w:pPr>
      <w:r w:rsidRPr="00E662A6">
        <w:rPr>
          <w:sz w:val="28"/>
          <w:szCs w:val="28"/>
        </w:rPr>
        <w:t>Test block analysis</w:t>
      </w:r>
    </w:p>
    <w:p w:rsidR="00E662A6" w:rsidRPr="00E662A6" w:rsidRDefault="00E662A6" w:rsidP="00E662A6">
      <w:pPr>
        <w:pStyle w:val="ListParagraph"/>
        <w:numPr>
          <w:ilvl w:val="0"/>
          <w:numId w:val="1"/>
        </w:numPr>
        <w:rPr>
          <w:sz w:val="28"/>
          <w:szCs w:val="28"/>
        </w:rPr>
      </w:pPr>
      <w:r w:rsidRPr="00E662A6">
        <w:rPr>
          <w:sz w:val="28"/>
          <w:szCs w:val="28"/>
        </w:rPr>
        <w:t>Public meeting prep</w:t>
      </w:r>
      <w:r w:rsidRPr="00E662A6">
        <w:rPr>
          <w:sz w:val="28"/>
          <w:szCs w:val="28"/>
        </w:rPr>
        <w:t>aration</w:t>
      </w:r>
    </w:p>
    <w:p w:rsidR="00E662A6" w:rsidRPr="009C28BF" w:rsidRDefault="00E662A6" w:rsidP="009B651A">
      <w:pPr>
        <w:ind w:left="1440" w:hanging="1440"/>
        <w:rPr>
          <w:sz w:val="28"/>
          <w:szCs w:val="28"/>
        </w:rPr>
      </w:pPr>
    </w:p>
    <w:p w:rsidR="0084730E" w:rsidRPr="009C28BF" w:rsidRDefault="0084730E" w:rsidP="00EF0B43">
      <w:pPr>
        <w:rPr>
          <w:sz w:val="28"/>
          <w:szCs w:val="28"/>
        </w:rPr>
      </w:pPr>
      <w:r w:rsidRPr="009C28BF">
        <w:rPr>
          <w:sz w:val="28"/>
          <w:szCs w:val="28"/>
        </w:rPr>
        <w:t>Minutes</w:t>
      </w:r>
    </w:p>
    <w:p w:rsidR="009C28BF" w:rsidRPr="009C28BF" w:rsidRDefault="009C28BF" w:rsidP="00EF0B43">
      <w:pPr>
        <w:rPr>
          <w:sz w:val="28"/>
          <w:szCs w:val="28"/>
        </w:rPr>
      </w:pPr>
    </w:p>
    <w:p w:rsidR="007C2CAC" w:rsidRDefault="007C2CAC" w:rsidP="00EF0B43">
      <w:pPr>
        <w:outlineLvl w:val="0"/>
        <w:rPr>
          <w:sz w:val="28"/>
          <w:szCs w:val="28"/>
        </w:rPr>
      </w:pPr>
      <w:r>
        <w:rPr>
          <w:sz w:val="28"/>
          <w:szCs w:val="28"/>
        </w:rPr>
        <w:t>Old or New Business*</w:t>
      </w:r>
    </w:p>
    <w:p w:rsidR="009C28BF" w:rsidRPr="009C28BF" w:rsidRDefault="009C28BF" w:rsidP="00EF0B43">
      <w:pPr>
        <w:outlineLvl w:val="0"/>
        <w:rPr>
          <w:sz w:val="28"/>
          <w:szCs w:val="28"/>
        </w:rPr>
      </w:pPr>
    </w:p>
    <w:p w:rsidR="0084730E" w:rsidRDefault="0084730E" w:rsidP="007C2CAC">
      <w:pPr>
        <w:pBdr>
          <w:bottom w:val="single" w:sz="4" w:space="1" w:color="auto"/>
        </w:pBdr>
        <w:outlineLvl w:val="0"/>
        <w:rPr>
          <w:rFonts w:ascii="Eras Demi ITC" w:hAnsi="Eras Demi ITC"/>
          <w:sz w:val="22"/>
          <w:szCs w:val="22"/>
        </w:rPr>
      </w:pPr>
      <w:r>
        <w:rPr>
          <w:rFonts w:ascii="Eras Demi ITC" w:hAnsi="Eras Demi ITC"/>
          <w:sz w:val="22"/>
          <w:szCs w:val="22"/>
        </w:rPr>
        <w:t xml:space="preserve">                                                         </w:t>
      </w:r>
    </w:p>
    <w:p w:rsidR="005D5160" w:rsidRDefault="00EF0B43">
      <w:pPr>
        <w:rPr>
          <w:rFonts w:ascii="Eras Demi ITC" w:hAnsi="Eras Demi ITC"/>
        </w:rPr>
      </w:pPr>
      <w:r w:rsidRPr="00695896">
        <w:rPr>
          <w:rFonts w:ascii="Eras Demi ITC" w:hAnsi="Eras Demi ITC"/>
          <w:i/>
          <w:sz w:val="22"/>
          <w:szCs w:val="22"/>
        </w:rPr>
        <w:t>*</w:t>
      </w:r>
      <w:r w:rsidR="009C28BF">
        <w:rPr>
          <w:rFonts w:ascii="Eras Demi ITC" w:hAnsi="Eras Demi ITC"/>
          <w:i/>
          <w:sz w:val="22"/>
          <w:szCs w:val="22"/>
        </w:rPr>
        <w:t xml:space="preserve"> </w:t>
      </w: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bookmarkStart w:id="0" w:name="_GoBack"/>
      <w:bookmarkEnd w:id="0"/>
    </w:p>
    <w:sectPr w:rsidR="005D5160"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56F19"/>
    <w:multiLevelType w:val="hybridMultilevel"/>
    <w:tmpl w:val="DE10D1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566E6"/>
    <w:rsid w:val="00097C51"/>
    <w:rsid w:val="00180812"/>
    <w:rsid w:val="001E67F7"/>
    <w:rsid w:val="00214BFA"/>
    <w:rsid w:val="002679BB"/>
    <w:rsid w:val="002B6EB4"/>
    <w:rsid w:val="003B683B"/>
    <w:rsid w:val="00517DFA"/>
    <w:rsid w:val="005B4941"/>
    <w:rsid w:val="005D5160"/>
    <w:rsid w:val="005E0235"/>
    <w:rsid w:val="005E1120"/>
    <w:rsid w:val="006D4BE0"/>
    <w:rsid w:val="00741EB1"/>
    <w:rsid w:val="007C2CAC"/>
    <w:rsid w:val="007E1002"/>
    <w:rsid w:val="00827F67"/>
    <w:rsid w:val="00844006"/>
    <w:rsid w:val="0084730E"/>
    <w:rsid w:val="0085068A"/>
    <w:rsid w:val="008C3E55"/>
    <w:rsid w:val="008F1AFE"/>
    <w:rsid w:val="009B651A"/>
    <w:rsid w:val="009C28BF"/>
    <w:rsid w:val="009C6DCE"/>
    <w:rsid w:val="00AF47B0"/>
    <w:rsid w:val="00B2529D"/>
    <w:rsid w:val="00B90476"/>
    <w:rsid w:val="00BC0BAD"/>
    <w:rsid w:val="00BE4037"/>
    <w:rsid w:val="00DC6245"/>
    <w:rsid w:val="00E662A6"/>
    <w:rsid w:val="00EF0B43"/>
    <w:rsid w:val="00F252BB"/>
    <w:rsid w:val="00F96D4C"/>
    <w:rsid w:val="00FD3310"/>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 w:type="character" w:styleId="Hyperlink">
    <w:name w:val="Hyperlink"/>
    <w:basedOn w:val="DefaultParagraphFont"/>
    <w:uiPriority w:val="99"/>
    <w:unhideWhenUsed/>
    <w:rsid w:val="0084730E"/>
    <w:rPr>
      <w:color w:val="0000FF" w:themeColor="hyperlink"/>
      <w:u w:val="single"/>
    </w:rPr>
  </w:style>
  <w:style w:type="paragraph" w:styleId="ListParagraph">
    <w:name w:val="List Paragraph"/>
    <w:basedOn w:val="Normal"/>
    <w:uiPriority w:val="34"/>
    <w:qFormat/>
    <w:rsid w:val="00E66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161</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John Sisson</cp:lastModifiedBy>
  <cp:revision>2</cp:revision>
  <cp:lastPrinted>2017-11-07T15:42:00Z</cp:lastPrinted>
  <dcterms:created xsi:type="dcterms:W3CDTF">2018-01-05T16:51:00Z</dcterms:created>
  <dcterms:modified xsi:type="dcterms:W3CDTF">2018-01-05T16:51:00Z</dcterms:modified>
</cp:coreProperties>
</file>