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352"/>
      </w:tblGrid>
      <w:tr w:rsidR="008C65D2" w:rsidTr="0028566B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4234C5">
              <w:t>July 6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C21AA9" w:rsidP="009C097B">
            <w:r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4234C5" w:rsidP="00AF5AA3">
            <w:r>
              <w:t>July 3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4230FE" w:rsidRDefault="004230FE" w:rsidP="00E30BDE">
      <w:pPr>
        <w:rPr>
          <w:b/>
          <w:sz w:val="20"/>
        </w:rPr>
      </w:pPr>
    </w:p>
    <w:p w:rsidR="00AF5AA3" w:rsidRPr="00AF5AA3" w:rsidRDefault="008C65D2" w:rsidP="007D6C09">
      <w:pPr>
        <w:rPr>
          <w:b/>
          <w:sz w:val="20"/>
          <w:u w:val="single"/>
        </w:rPr>
      </w:pPr>
      <w:r w:rsidRPr="007F7551">
        <w:rPr>
          <w:b/>
          <w:sz w:val="20"/>
        </w:rPr>
        <w:t xml:space="preserve">AGENDA: </w:t>
      </w:r>
    </w:p>
    <w:p w:rsidR="00D617DF" w:rsidRPr="0069259A" w:rsidRDefault="00D617DF" w:rsidP="00D617DF">
      <w:pPr>
        <w:pStyle w:val="ListParagraph"/>
        <w:numPr>
          <w:ilvl w:val="0"/>
          <w:numId w:val="5"/>
        </w:numPr>
        <w:tabs>
          <w:tab w:val="left" w:pos="540"/>
          <w:tab w:val="left" w:pos="990"/>
        </w:tabs>
        <w:spacing w:before="240" w:after="120"/>
        <w:ind w:left="540" w:hanging="540"/>
        <w:rPr>
          <w:b/>
          <w:sz w:val="20"/>
          <w:u w:val="single"/>
        </w:rPr>
      </w:pPr>
      <w:r w:rsidRPr="0069259A">
        <w:rPr>
          <w:b/>
          <w:sz w:val="20"/>
          <w:u w:val="single"/>
        </w:rPr>
        <w:t>Applications To Be Continued to July 20, 201</w:t>
      </w:r>
      <w:r w:rsidR="00CE47C5">
        <w:rPr>
          <w:b/>
          <w:sz w:val="20"/>
          <w:u w:val="single"/>
        </w:rPr>
        <w:t>7</w:t>
      </w:r>
    </w:p>
    <w:p w:rsidR="00D617DF" w:rsidRPr="0069259A" w:rsidRDefault="00D617DF" w:rsidP="00D617D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120"/>
        <w:rPr>
          <w:b/>
          <w:i/>
          <w:sz w:val="20"/>
          <w:u w:val="single"/>
        </w:rPr>
      </w:pPr>
      <w:r w:rsidRPr="0069259A">
        <w:rPr>
          <w:b/>
          <w:sz w:val="20"/>
          <w:u w:val="single"/>
        </w:rPr>
        <w:t>38 Icehouse Lane</w:t>
      </w:r>
      <w:r w:rsidRPr="0069259A">
        <w:rPr>
          <w:sz w:val="20"/>
        </w:rPr>
        <w:t>,</w:t>
      </w:r>
      <w:r w:rsidRPr="0069259A">
        <w:rPr>
          <w:b/>
          <w:sz w:val="20"/>
          <w:u w:val="single"/>
        </w:rPr>
        <w:t xml:space="preserve"> Giorgio Petru</w:t>
      </w:r>
      <w:r w:rsidR="00C859E3">
        <w:rPr>
          <w:b/>
          <w:sz w:val="20"/>
          <w:u w:val="single"/>
        </w:rPr>
        <w:t>z</w:t>
      </w:r>
      <w:r w:rsidRPr="0069259A">
        <w:rPr>
          <w:b/>
          <w:sz w:val="20"/>
          <w:u w:val="single"/>
        </w:rPr>
        <w:t xml:space="preserve">ziello, Supreme Development, </w:t>
      </w:r>
      <w:proofErr w:type="gramStart"/>
      <w:r w:rsidRPr="0069259A">
        <w:rPr>
          <w:b/>
          <w:sz w:val="20"/>
          <w:u w:val="single"/>
        </w:rPr>
        <w:t>Inc .</w:t>
      </w:r>
      <w:proofErr w:type="gramEnd"/>
      <w:r w:rsidRPr="0069259A">
        <w:rPr>
          <w:b/>
          <w:sz w:val="20"/>
        </w:rPr>
        <w:t xml:space="preserve"> (Norwood Engineering – Rep) </w:t>
      </w:r>
      <w:r w:rsidRPr="0069259A">
        <w:rPr>
          <w:sz w:val="20"/>
        </w:rPr>
        <w:t xml:space="preserve"> –Notice of Intent .for a new SFD in Riverfront and UBA (DEP #141-0510)</w:t>
      </w:r>
      <w:r w:rsidRPr="0069259A">
        <w:rPr>
          <w:noProof/>
          <w:sz w:val="20"/>
        </w:rPr>
        <w:t xml:space="preserve">.  </w:t>
      </w:r>
      <w:r w:rsidRPr="0069259A">
        <w:rPr>
          <w:sz w:val="20"/>
        </w:rPr>
        <w:t xml:space="preserve"> </w:t>
      </w:r>
    </w:p>
    <w:p w:rsidR="00D617DF" w:rsidRPr="00D617DF" w:rsidRDefault="00D617DF" w:rsidP="00D617D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120"/>
        <w:rPr>
          <w:rFonts w:ascii="TimesNewRoman" w:hAnsi="TimesNewRoman" w:cs="TimesNewRoman"/>
          <w:i/>
          <w:sz w:val="20"/>
        </w:rPr>
      </w:pPr>
      <w:r w:rsidRPr="0069259A">
        <w:rPr>
          <w:b/>
          <w:sz w:val="20"/>
          <w:u w:val="single"/>
        </w:rPr>
        <w:t>13 Powers Street, Giorgio Petru</w:t>
      </w:r>
      <w:r w:rsidR="00C859E3">
        <w:rPr>
          <w:b/>
          <w:sz w:val="20"/>
          <w:u w:val="single"/>
        </w:rPr>
        <w:t>z</w:t>
      </w:r>
      <w:r w:rsidRPr="0069259A">
        <w:rPr>
          <w:b/>
          <w:sz w:val="20"/>
          <w:u w:val="single"/>
        </w:rPr>
        <w:t>ziello, Supreme Development, Inc.</w:t>
      </w:r>
      <w:r w:rsidRPr="0069259A">
        <w:rPr>
          <w:b/>
          <w:sz w:val="20"/>
        </w:rPr>
        <w:t xml:space="preserve"> (Norwood Engineering – Rep) -</w:t>
      </w:r>
      <w:r w:rsidRPr="0069259A">
        <w:rPr>
          <w:sz w:val="20"/>
        </w:rPr>
        <w:t xml:space="preserve"> Notice of Intent for a new SFD in Riverfront and UBA (DEP #141-0511).  </w:t>
      </w:r>
    </w:p>
    <w:p w:rsidR="00D617DF" w:rsidRPr="00D617DF" w:rsidRDefault="00D617DF" w:rsidP="00D617DF">
      <w:pPr>
        <w:pStyle w:val="ListParagraph"/>
        <w:autoSpaceDE w:val="0"/>
        <w:autoSpaceDN w:val="0"/>
        <w:adjustRightInd w:val="0"/>
        <w:spacing w:before="240" w:after="120"/>
        <w:ind w:left="792"/>
        <w:rPr>
          <w:rFonts w:ascii="TimesNewRoman" w:hAnsi="TimesNewRoman" w:cs="TimesNewRoman"/>
          <w:i/>
          <w:sz w:val="20"/>
        </w:rPr>
      </w:pPr>
    </w:p>
    <w:p w:rsidR="00E97C8B" w:rsidRPr="007D6C09" w:rsidRDefault="00E7761C" w:rsidP="00D617DF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pacing w:before="240" w:after="40"/>
        <w:rPr>
          <w:b/>
          <w:sz w:val="20"/>
        </w:rPr>
      </w:pPr>
      <w:r w:rsidRPr="007D6C09">
        <w:rPr>
          <w:b/>
          <w:sz w:val="20"/>
        </w:rPr>
        <w:t>7:05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5C3D2B" w:rsidRPr="00AF5AA3" w:rsidRDefault="00AF5AA3" w:rsidP="00D617DF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AF5AA3">
        <w:rPr>
          <w:b/>
          <w:sz w:val="20"/>
          <w:u w:val="single"/>
        </w:rPr>
        <w:t xml:space="preserve">750 Providence Highway, Dedham 800 LLC, Applicant – Norwood Engineering, Rep. </w:t>
      </w:r>
      <w:r w:rsidRPr="00AF5AA3">
        <w:rPr>
          <w:sz w:val="20"/>
        </w:rPr>
        <w:t>NOI for redevelopment of the “Friday’s Site” for alteration of BVW, Bank, LUWW, and BLSF.  (</w:t>
      </w:r>
      <w:r w:rsidR="00C80FC0">
        <w:rPr>
          <w:sz w:val="20"/>
        </w:rPr>
        <w:t>DEP File #</w:t>
      </w:r>
      <w:r w:rsidRPr="00AF5AA3">
        <w:rPr>
          <w:sz w:val="20"/>
        </w:rPr>
        <w:t>141-</w:t>
      </w:r>
      <w:r w:rsidR="0041051F">
        <w:rPr>
          <w:sz w:val="20"/>
        </w:rPr>
        <w:t>0522</w:t>
      </w:r>
      <w:r w:rsidRPr="00AF5AA3">
        <w:rPr>
          <w:sz w:val="20"/>
        </w:rPr>
        <w:t>).</w:t>
      </w:r>
    </w:p>
    <w:p w:rsidR="00D617DF" w:rsidRPr="00D617DF" w:rsidRDefault="00D617DF" w:rsidP="00D617DF">
      <w:pPr>
        <w:pStyle w:val="ListParagraph"/>
        <w:numPr>
          <w:ilvl w:val="1"/>
          <w:numId w:val="1"/>
        </w:numPr>
        <w:rPr>
          <w:b/>
          <w:bCs/>
          <w:sz w:val="20"/>
          <w:u w:val="single"/>
        </w:rPr>
      </w:pPr>
      <w:r w:rsidRPr="00D617DF">
        <w:rPr>
          <w:b/>
          <w:bCs/>
          <w:sz w:val="20"/>
          <w:u w:val="single"/>
        </w:rPr>
        <w:t>42 Woodleigh Road, “Antonio Estates”, Supreme Development, Inc., Applicant – Norwood Engineering Co., Inc., Rep.</w:t>
      </w:r>
      <w:r w:rsidRPr="00D617DF">
        <w:rPr>
          <w:sz w:val="20"/>
        </w:rPr>
        <w:t xml:space="preserve"> – Major Stormwater Permit Application for a 4 lot subdivision (MSMP 2017-07).  </w:t>
      </w:r>
    </w:p>
    <w:p w:rsidR="00D617DF" w:rsidRDefault="00D617DF" w:rsidP="00D617DF">
      <w:pPr>
        <w:ind w:left="720" w:hanging="360"/>
        <w:rPr>
          <w:sz w:val="20"/>
        </w:rPr>
      </w:pPr>
      <w:r w:rsidRPr="00D617DF">
        <w:rPr>
          <w:bCs/>
          <w:sz w:val="20"/>
        </w:rPr>
        <w:t>2.3</w:t>
      </w:r>
      <w:r w:rsidRPr="00D617DF">
        <w:rPr>
          <w:bCs/>
          <w:sz w:val="20"/>
        </w:rPr>
        <w:tab/>
      </w:r>
      <w:r w:rsidRPr="00D617DF">
        <w:rPr>
          <w:b/>
          <w:bCs/>
          <w:sz w:val="20"/>
          <w:u w:val="single"/>
        </w:rPr>
        <w:t>Centennial Dam, Massachusetts Department of Conservation and Recreation, Applicant – GZA GeoEnvironmental, Inc., Rep</w:t>
      </w:r>
      <w:r w:rsidRPr="00D617DF">
        <w:rPr>
          <w:sz w:val="20"/>
        </w:rPr>
        <w:t>. – Notice of Intent for the rehabilitation of the dam in BVW, Ban</w:t>
      </w:r>
      <w:r w:rsidR="0041051F">
        <w:rPr>
          <w:sz w:val="20"/>
        </w:rPr>
        <w:t>k, LUW, Riverfront Area, and BZ</w:t>
      </w:r>
      <w:r w:rsidR="0041051F" w:rsidRPr="0041051F">
        <w:rPr>
          <w:sz w:val="20"/>
        </w:rPr>
        <w:t xml:space="preserve"> </w:t>
      </w:r>
      <w:r w:rsidR="0041051F" w:rsidRPr="00D617DF">
        <w:rPr>
          <w:sz w:val="20"/>
        </w:rPr>
        <w:t>(DEP</w:t>
      </w:r>
      <w:r w:rsidR="00C80FC0">
        <w:rPr>
          <w:sz w:val="20"/>
        </w:rPr>
        <w:t xml:space="preserve"> File</w:t>
      </w:r>
      <w:r w:rsidR="0041051F" w:rsidRPr="00D617DF">
        <w:rPr>
          <w:sz w:val="20"/>
        </w:rPr>
        <w:t xml:space="preserve"> # </w:t>
      </w:r>
      <w:r w:rsidR="00C80FC0">
        <w:rPr>
          <w:sz w:val="20"/>
        </w:rPr>
        <w:t>1</w:t>
      </w:r>
      <w:r w:rsidR="0041051F" w:rsidRPr="00D617DF">
        <w:rPr>
          <w:sz w:val="20"/>
        </w:rPr>
        <w:t>41-1520)</w:t>
      </w:r>
      <w:r w:rsidR="0041051F">
        <w:rPr>
          <w:sz w:val="20"/>
        </w:rPr>
        <w:t>.</w:t>
      </w:r>
    </w:p>
    <w:p w:rsidR="00D617DF" w:rsidRDefault="00D617DF" w:rsidP="00D617DF">
      <w:pPr>
        <w:ind w:left="720" w:hanging="360"/>
        <w:rPr>
          <w:sz w:val="20"/>
        </w:rPr>
      </w:pPr>
      <w:r w:rsidRPr="001D2006">
        <w:rPr>
          <w:i/>
          <w:sz w:val="20"/>
        </w:rPr>
        <w:t>2.4</w:t>
      </w:r>
      <w:r w:rsidRPr="001D2006">
        <w:rPr>
          <w:i/>
          <w:sz w:val="20"/>
        </w:rPr>
        <w:tab/>
      </w:r>
      <w:r w:rsidRPr="001D2006">
        <w:rPr>
          <w:b/>
          <w:sz w:val="20"/>
          <w:u w:val="single"/>
        </w:rPr>
        <w:t>111</w:t>
      </w:r>
      <w:r w:rsidRPr="0069259A">
        <w:rPr>
          <w:b/>
          <w:sz w:val="20"/>
          <w:u w:val="single"/>
        </w:rPr>
        <w:t xml:space="preserve"> River Street, James Devaney, Applicant – Brain Nereson, GeoInsight, Rep – </w:t>
      </w:r>
      <w:r w:rsidRPr="0069259A">
        <w:rPr>
          <w:sz w:val="20"/>
        </w:rPr>
        <w:t>Replacement of 3 10,000 gallon single-wall underground fuel oil storage tanks with new double-walled fiberglass fuel oil storage tanks totaling 76,000 gallons (MSMP #2017-09</w:t>
      </w:r>
      <w:r>
        <w:rPr>
          <w:sz w:val="20"/>
        </w:rPr>
        <w:t>)</w:t>
      </w:r>
    </w:p>
    <w:p w:rsidR="00D617DF" w:rsidRDefault="00D617DF" w:rsidP="00D617DF">
      <w:pPr>
        <w:ind w:left="720" w:hanging="360"/>
        <w:rPr>
          <w:sz w:val="20"/>
        </w:rPr>
      </w:pPr>
      <w:r w:rsidRPr="00D617DF">
        <w:rPr>
          <w:sz w:val="20"/>
        </w:rPr>
        <w:t>2.5</w:t>
      </w:r>
      <w:r w:rsidRPr="0069259A">
        <w:rPr>
          <w:i/>
          <w:sz w:val="20"/>
        </w:rPr>
        <w:tab/>
      </w:r>
      <w:r w:rsidRPr="0069259A">
        <w:rPr>
          <w:b/>
          <w:sz w:val="20"/>
          <w:u w:val="single"/>
        </w:rPr>
        <w:t xml:space="preserve">O’Neil Drive, Dedham </w:t>
      </w:r>
      <w:r w:rsidRPr="00E471C0">
        <w:rPr>
          <w:b/>
          <w:sz w:val="20"/>
          <w:u w:val="single"/>
        </w:rPr>
        <w:t>Housing Authority, Applicant – Russ Waldron, Applied Ecological Services, Rep.</w:t>
      </w:r>
      <w:r w:rsidRPr="00E471C0">
        <w:rPr>
          <w:sz w:val="20"/>
        </w:rPr>
        <w:t xml:space="preserve"> -  Construction of a 24x24 foot addition, relocation of existing shed, removal of 835 sf of pavement, and installation of a 70 x3 ft crushed stone infiltration trench in Buffer Zone to Bank and Riverfront Area  (DEP File</w:t>
      </w:r>
      <w:r w:rsidR="00C80FC0">
        <w:rPr>
          <w:sz w:val="20"/>
        </w:rPr>
        <w:t xml:space="preserve"> # 1</w:t>
      </w:r>
      <w:r w:rsidRPr="00E471C0">
        <w:rPr>
          <w:sz w:val="20"/>
        </w:rPr>
        <w:t>41-0523).</w:t>
      </w:r>
    </w:p>
    <w:p w:rsidR="00D617DF" w:rsidRDefault="00D617DF" w:rsidP="00D617DF">
      <w:pPr>
        <w:ind w:left="720" w:hanging="360"/>
        <w:rPr>
          <w:sz w:val="20"/>
        </w:rPr>
      </w:pPr>
      <w:r w:rsidRPr="00D617DF">
        <w:rPr>
          <w:sz w:val="20"/>
        </w:rPr>
        <w:t>2.6</w:t>
      </w:r>
      <w:r w:rsidRPr="0069259A">
        <w:rPr>
          <w:i/>
          <w:sz w:val="20"/>
        </w:rPr>
        <w:tab/>
      </w:r>
      <w:r w:rsidRPr="0069259A">
        <w:rPr>
          <w:b/>
          <w:sz w:val="20"/>
          <w:u w:val="single"/>
        </w:rPr>
        <w:t>331 Whiting Avenue, Alpin Realty Trust, Applicant – Scott Henderson, Henderson Consulting Services, Rep.</w:t>
      </w:r>
      <w:r w:rsidRPr="0069259A">
        <w:rPr>
          <w:sz w:val="20"/>
        </w:rPr>
        <w:t xml:space="preserve"> – Demolition of 4 existing commercial structures and construction of a new commercial g</w:t>
      </w:r>
      <w:r>
        <w:rPr>
          <w:sz w:val="20"/>
        </w:rPr>
        <w:t xml:space="preserve">arage building (MSMP 2017-10). </w:t>
      </w:r>
    </w:p>
    <w:p w:rsidR="00783131" w:rsidRDefault="00783131" w:rsidP="00D617DF">
      <w:pPr>
        <w:ind w:left="720" w:hanging="360"/>
        <w:rPr>
          <w:sz w:val="20"/>
        </w:rPr>
      </w:pPr>
      <w:r w:rsidRPr="00D70F81">
        <w:rPr>
          <w:sz w:val="20"/>
        </w:rPr>
        <w:t>2.</w:t>
      </w:r>
      <w:r>
        <w:rPr>
          <w:sz w:val="20"/>
        </w:rPr>
        <w:t>7</w:t>
      </w:r>
      <w:r w:rsidRPr="00D70F81">
        <w:rPr>
          <w:sz w:val="20"/>
        </w:rPr>
        <w:tab/>
      </w:r>
      <w:r w:rsidRPr="00153DA1">
        <w:rPr>
          <w:b/>
          <w:sz w:val="20"/>
          <w:u w:val="single"/>
        </w:rPr>
        <w:t>124 Country Club Road, Dedham Polo and Country Club, Applicant – Michael Toohill, BSC Group, Inc., Rep</w:t>
      </w:r>
      <w:r w:rsidRPr="00153DA1">
        <w:rPr>
          <w:sz w:val="20"/>
        </w:rPr>
        <w:t>. – Master Plan involving re-shaping of several fairways; elimination, installation, or renovation of many bunkers; and re-building of all 18 greens in BLSF, BZ, and Riverfront Area (DEP File</w:t>
      </w:r>
      <w:r w:rsidR="00C80FC0">
        <w:rPr>
          <w:sz w:val="20"/>
        </w:rPr>
        <w:t xml:space="preserve"> #</w:t>
      </w:r>
      <w:r w:rsidRPr="00153DA1">
        <w:rPr>
          <w:sz w:val="20"/>
        </w:rPr>
        <w:t xml:space="preserve">141-0521). </w:t>
      </w:r>
    </w:p>
    <w:p w:rsidR="00D617DF" w:rsidRPr="00D617DF" w:rsidRDefault="00D617DF" w:rsidP="00D617DF">
      <w:pPr>
        <w:ind w:left="720" w:hanging="360"/>
        <w:rPr>
          <w:sz w:val="20"/>
        </w:rPr>
      </w:pPr>
    </w:p>
    <w:p w:rsidR="00901518" w:rsidRPr="007D6C09" w:rsidRDefault="00F333CC" w:rsidP="00D617DF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 w:rsidRPr="007D6C09">
        <w:rPr>
          <w:b/>
          <w:sz w:val="20"/>
        </w:rPr>
        <w:t>8</w:t>
      </w:r>
      <w:r w:rsidR="004D464E" w:rsidRPr="007D6C09">
        <w:rPr>
          <w:b/>
          <w:sz w:val="20"/>
        </w:rPr>
        <w:t>:</w:t>
      </w:r>
      <w:r w:rsidR="00C859E3">
        <w:rPr>
          <w:b/>
          <w:sz w:val="20"/>
        </w:rPr>
        <w:t>30</w:t>
      </w:r>
      <w:r w:rsidR="007D6C09">
        <w:rPr>
          <w:b/>
          <w:sz w:val="20"/>
        </w:rPr>
        <w:t>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D617DF" w:rsidRPr="00AB6FC1" w:rsidRDefault="00D617DF" w:rsidP="00D617DF">
      <w:pPr>
        <w:pStyle w:val="ListParagraph"/>
        <w:tabs>
          <w:tab w:val="left" w:pos="990"/>
        </w:tabs>
        <w:spacing w:before="240" w:after="120"/>
        <w:ind w:hanging="360"/>
        <w:rPr>
          <w:i/>
          <w:sz w:val="20"/>
        </w:rPr>
      </w:pPr>
      <w:r w:rsidRPr="001D2006">
        <w:rPr>
          <w:i/>
          <w:sz w:val="20"/>
        </w:rPr>
        <w:t>3.1</w:t>
      </w:r>
      <w:r w:rsidRPr="001D2006">
        <w:rPr>
          <w:i/>
          <w:sz w:val="20"/>
        </w:rPr>
        <w:tab/>
      </w:r>
      <w:r>
        <w:rPr>
          <w:b/>
          <w:sz w:val="20"/>
          <w:u w:val="single"/>
        </w:rPr>
        <w:t>64 Goshen Road, Daphne Griffi</w:t>
      </w:r>
      <w:r w:rsidR="00DB6352">
        <w:rPr>
          <w:b/>
          <w:sz w:val="20"/>
          <w:u w:val="single"/>
        </w:rPr>
        <w:t>n and Henry Staines, Applicants</w:t>
      </w:r>
      <w:bookmarkStart w:id="0" w:name="_GoBack"/>
      <w:bookmarkEnd w:id="0"/>
      <w:r>
        <w:rPr>
          <w:sz w:val="20"/>
        </w:rPr>
        <w:t xml:space="preserve"> - Request for a Determination of Applicability of the construction of a one story addition with a 12’ x 36’ foundation and a 12’ x 10’ deck (RDA 2017-08</w:t>
      </w:r>
      <w:r w:rsidR="00C80FC0">
        <w:rPr>
          <w:sz w:val="20"/>
        </w:rPr>
        <w:t>)</w:t>
      </w:r>
    </w:p>
    <w:p w:rsidR="00D617DF" w:rsidRDefault="00D617DF" w:rsidP="00D617DF">
      <w:pPr>
        <w:pStyle w:val="ListParagraph"/>
        <w:tabs>
          <w:tab w:val="left" w:pos="990"/>
        </w:tabs>
        <w:spacing w:before="240" w:after="120"/>
        <w:ind w:hanging="360"/>
        <w:rPr>
          <w:sz w:val="20"/>
        </w:rPr>
      </w:pPr>
      <w:r w:rsidRPr="001D2006">
        <w:rPr>
          <w:i/>
          <w:sz w:val="20"/>
        </w:rPr>
        <w:t>3.2</w:t>
      </w:r>
      <w:r w:rsidRPr="001D2006">
        <w:rPr>
          <w:i/>
          <w:sz w:val="20"/>
        </w:rPr>
        <w:tab/>
      </w:r>
      <w:r>
        <w:rPr>
          <w:b/>
          <w:sz w:val="20"/>
          <w:u w:val="single"/>
        </w:rPr>
        <w:t>267 Providence Highway (Mother Brook Diversion Structure), MA Dept of Conservation and Recreation, Applicant – Pare Corporation, Rep.</w:t>
      </w:r>
      <w:r>
        <w:rPr>
          <w:sz w:val="20"/>
        </w:rPr>
        <w:t xml:space="preserve"> – Removal of 16,850± sf of vegetation along the northern and southern </w:t>
      </w:r>
      <w:r w:rsidRPr="00D617DF">
        <w:rPr>
          <w:sz w:val="20"/>
        </w:rPr>
        <w:t>embankments of the Mother Brook surrounding the Mother Brook Diversion Structure (DEP File # 141-TBD, MSMP 2017-11)</w:t>
      </w:r>
    </w:p>
    <w:p w:rsidR="00783131" w:rsidRDefault="00783131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770B67" w:rsidRPr="00D617DF" w:rsidRDefault="00770B67" w:rsidP="00D617DF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D617DF">
        <w:rPr>
          <w:b/>
          <w:sz w:val="20"/>
        </w:rPr>
        <w:lastRenderedPageBreak/>
        <w:t>Request for Minor Modifications</w:t>
      </w:r>
    </w:p>
    <w:p w:rsidR="00D617DF" w:rsidRDefault="00D617DF" w:rsidP="00D617DF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sz w:val="20"/>
        </w:rPr>
      </w:pPr>
      <w:r w:rsidRPr="00D617DF">
        <w:rPr>
          <w:sz w:val="20"/>
        </w:rPr>
        <w:t xml:space="preserve">Noble and Greenough School - Request to modify the existing permit for the Library and </w:t>
      </w:r>
    </w:p>
    <w:p w:rsidR="006D5921" w:rsidRDefault="00D617DF" w:rsidP="00D617DF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D617DF">
        <w:rPr>
          <w:sz w:val="20"/>
        </w:rPr>
        <w:t>Science Building Addition to construct a new Fargo Circle outdoor dec</w:t>
      </w:r>
      <w:r w:rsidRPr="00C859E3">
        <w:rPr>
          <w:sz w:val="20"/>
        </w:rPr>
        <w:t>k</w:t>
      </w:r>
      <w:r w:rsidR="00C859E3" w:rsidRPr="00C859E3">
        <w:rPr>
          <w:b/>
          <w:sz w:val="20"/>
        </w:rPr>
        <w:t>.</w:t>
      </w:r>
      <w:r w:rsidRPr="00D617DF">
        <w:rPr>
          <w:b/>
          <w:sz w:val="20"/>
          <w:u w:val="single"/>
        </w:rPr>
        <w:t xml:space="preserve"> </w:t>
      </w:r>
      <w:r w:rsidR="00C859E3" w:rsidRPr="00D617DF">
        <w:rPr>
          <w:sz w:val="20"/>
        </w:rPr>
        <w:t>(MSMP 2016-09)</w:t>
      </w:r>
    </w:p>
    <w:p w:rsidR="00D617DF" w:rsidRPr="00C859E3" w:rsidRDefault="00D617DF" w:rsidP="00C859E3">
      <w:pPr>
        <w:tabs>
          <w:tab w:val="left" w:pos="360"/>
          <w:tab w:val="left" w:pos="810"/>
        </w:tabs>
        <w:spacing w:after="40"/>
        <w:ind w:left="360"/>
        <w:rPr>
          <w:b/>
          <w:sz w:val="20"/>
          <w:u w:val="single"/>
        </w:rPr>
      </w:pPr>
    </w:p>
    <w:p w:rsidR="00770B67" w:rsidRPr="00D617DF" w:rsidRDefault="00770B67" w:rsidP="00D617DF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D617DF">
        <w:rPr>
          <w:b/>
          <w:sz w:val="20"/>
        </w:rPr>
        <w:t>Certificat</w:t>
      </w:r>
      <w:r w:rsidR="00FE5B28" w:rsidRPr="00D617DF">
        <w:rPr>
          <w:b/>
          <w:sz w:val="20"/>
        </w:rPr>
        <w:t>es of Compli</w:t>
      </w:r>
      <w:r w:rsidRPr="00D617DF">
        <w:rPr>
          <w:b/>
          <w:sz w:val="20"/>
        </w:rPr>
        <w:t>ance</w:t>
      </w:r>
    </w:p>
    <w:p w:rsidR="00D617DF" w:rsidRPr="00D617DF" w:rsidRDefault="00D617DF" w:rsidP="00D617DF">
      <w:pPr>
        <w:pStyle w:val="ListParagraph"/>
        <w:numPr>
          <w:ilvl w:val="1"/>
          <w:numId w:val="1"/>
        </w:numPr>
        <w:tabs>
          <w:tab w:val="left" w:pos="540"/>
          <w:tab w:val="left" w:pos="990"/>
        </w:tabs>
        <w:spacing w:before="240" w:after="120"/>
        <w:rPr>
          <w:sz w:val="20"/>
        </w:rPr>
      </w:pPr>
      <w:r w:rsidRPr="00D617DF">
        <w:rPr>
          <w:sz w:val="20"/>
        </w:rPr>
        <w:t>480 Sprague Street</w:t>
      </w:r>
      <w:r>
        <w:rPr>
          <w:sz w:val="20"/>
        </w:rPr>
        <w:t xml:space="preserve"> </w:t>
      </w:r>
      <w:r w:rsidR="00C80FC0">
        <w:rPr>
          <w:sz w:val="20"/>
        </w:rPr>
        <w:t xml:space="preserve"> - </w:t>
      </w:r>
      <w:r w:rsidR="002B7069">
        <w:rPr>
          <w:sz w:val="20"/>
        </w:rPr>
        <w:t>(</w:t>
      </w:r>
      <w:r w:rsidR="00C80FC0">
        <w:rPr>
          <w:sz w:val="20"/>
        </w:rPr>
        <w:t xml:space="preserve">DEP File # </w:t>
      </w:r>
      <w:r w:rsidR="002B7069">
        <w:rPr>
          <w:sz w:val="20"/>
        </w:rPr>
        <w:t>141-0475)</w:t>
      </w:r>
    </w:p>
    <w:p w:rsidR="00D617DF" w:rsidRPr="00D617DF" w:rsidRDefault="00D617DF" w:rsidP="00D617DF">
      <w:pPr>
        <w:pStyle w:val="ListParagraph"/>
        <w:numPr>
          <w:ilvl w:val="1"/>
          <w:numId w:val="1"/>
        </w:numPr>
        <w:tabs>
          <w:tab w:val="left" w:pos="540"/>
          <w:tab w:val="left" w:pos="990"/>
        </w:tabs>
        <w:spacing w:before="240" w:after="120"/>
        <w:rPr>
          <w:sz w:val="20"/>
        </w:rPr>
      </w:pPr>
      <w:r w:rsidRPr="00D617DF">
        <w:rPr>
          <w:sz w:val="20"/>
        </w:rPr>
        <w:t xml:space="preserve">300 Meadow Road, MS Walker </w:t>
      </w:r>
      <w:r w:rsidR="00C80FC0">
        <w:rPr>
          <w:sz w:val="20"/>
        </w:rPr>
        <w:t xml:space="preserve"> - </w:t>
      </w:r>
      <w:r w:rsidRPr="00D617DF">
        <w:rPr>
          <w:sz w:val="20"/>
        </w:rPr>
        <w:t>(MSMP 2015-06</w:t>
      </w:r>
      <w:r>
        <w:rPr>
          <w:sz w:val="20"/>
        </w:rPr>
        <w:t>)</w:t>
      </w:r>
    </w:p>
    <w:p w:rsidR="00770B67" w:rsidRPr="00D617DF" w:rsidRDefault="00D617DF" w:rsidP="00D617DF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D617DF">
        <w:rPr>
          <w:sz w:val="20"/>
        </w:rPr>
        <w:t>30 Elm Street (MSMP 2015-11)</w:t>
      </w:r>
      <w:r>
        <w:rPr>
          <w:sz w:val="20"/>
        </w:rPr>
        <w:t xml:space="preserve"> </w:t>
      </w:r>
    </w:p>
    <w:p w:rsidR="00770B67" w:rsidRPr="00D617DF" w:rsidRDefault="00770B67" w:rsidP="00D617DF">
      <w:pPr>
        <w:pStyle w:val="ListParagraph"/>
        <w:tabs>
          <w:tab w:val="left" w:pos="360"/>
          <w:tab w:val="left" w:pos="810"/>
        </w:tabs>
        <w:spacing w:after="40"/>
        <w:ind w:left="792"/>
        <w:rPr>
          <w:b/>
          <w:sz w:val="20"/>
          <w:u w:val="single"/>
        </w:rPr>
      </w:pPr>
    </w:p>
    <w:p w:rsidR="00D077C9" w:rsidRPr="00D617DF" w:rsidRDefault="00E7761C" w:rsidP="00D617DF">
      <w:pPr>
        <w:contextualSpacing/>
        <w:outlineLvl w:val="0"/>
        <w:rPr>
          <w:rStyle w:val="Emphasis"/>
          <w:rFonts w:cs="Arial"/>
          <w:i w:val="0"/>
          <w:sz w:val="20"/>
        </w:rPr>
      </w:pPr>
      <w:r w:rsidRPr="00D617DF">
        <w:rPr>
          <w:b/>
          <w:sz w:val="20"/>
        </w:rPr>
        <w:t xml:space="preserve">Informal Discussion- </w:t>
      </w:r>
      <w:r w:rsidR="00AF5AA3" w:rsidRPr="00D617DF">
        <w:rPr>
          <w:b/>
          <w:sz w:val="20"/>
        </w:rPr>
        <w:t>(</w:t>
      </w:r>
      <w:r w:rsidRPr="00D617DF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D617DF">
        <w:rPr>
          <w:rStyle w:val="Emphasis"/>
          <w:rFonts w:cs="Arial"/>
          <w:sz w:val="20"/>
        </w:rPr>
        <w:t>)</w:t>
      </w:r>
    </w:p>
    <w:p w:rsidR="000572BC" w:rsidRPr="00D617DF" w:rsidRDefault="000572BC" w:rsidP="00D617DF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>Meeting Minutes –</w:t>
      </w:r>
    </w:p>
    <w:p w:rsidR="007D6C09" w:rsidRPr="00D617DF" w:rsidRDefault="007D6C09" w:rsidP="00D617DF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>Old/New Business*</w:t>
      </w:r>
    </w:p>
    <w:p w:rsidR="00AF5AA3" w:rsidRPr="00D617DF" w:rsidRDefault="00AF5AA3" w:rsidP="00D617DF">
      <w:pPr>
        <w:pStyle w:val="ListParagraph"/>
        <w:outlineLvl w:val="0"/>
        <w:rPr>
          <w:sz w:val="20"/>
        </w:rPr>
      </w:pPr>
    </w:p>
    <w:p w:rsidR="00AF5AA3" w:rsidRPr="00AF5AA3" w:rsidRDefault="00AF5AA3" w:rsidP="00D617DF">
      <w:pPr>
        <w:contextualSpacing/>
        <w:outlineLvl w:val="0"/>
        <w:rPr>
          <w:sz w:val="20"/>
        </w:rPr>
      </w:pPr>
      <w:r w:rsidRPr="00D617DF">
        <w:rPr>
          <w:rStyle w:val="Emphasis"/>
          <w:rFonts w:ascii="Arial" w:hAnsi="Arial" w:cs="Arial"/>
          <w:sz w:val="16"/>
          <w:szCs w:val="16"/>
        </w:rPr>
        <w:t>*This item is included to acknowledge that there may be matters not reasonably anticipated by the Chair that could be raised during the Public Comment period by other member</w:t>
      </w:r>
      <w:r w:rsidRPr="00AF5AA3">
        <w:rPr>
          <w:rStyle w:val="Emphasis"/>
          <w:rFonts w:ascii="Arial" w:hAnsi="Arial" w:cs="Arial"/>
          <w:sz w:val="16"/>
          <w:szCs w:val="16"/>
        </w:rPr>
        <w:t>s of the Committee, by staff or others. </w:t>
      </w:r>
    </w:p>
    <w:sectPr w:rsidR="00AF5AA3" w:rsidRPr="00AF5AA3" w:rsidSect="00FC4A86">
      <w:headerReference w:type="default" r:id="rId8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BE" w:rsidRDefault="00450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EE1"/>
    <w:multiLevelType w:val="multilevel"/>
    <w:tmpl w:val="6CD21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DE1"/>
    <w:multiLevelType w:val="multilevel"/>
    <w:tmpl w:val="41BC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6" w15:restartNumberingAfterBreak="0">
    <w:nsid w:val="6F6E1C17"/>
    <w:multiLevelType w:val="multilevel"/>
    <w:tmpl w:val="F4BA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2B3862"/>
    <w:multiLevelType w:val="hybridMultilevel"/>
    <w:tmpl w:val="8C5AFFE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5A48"/>
    <w:rsid w:val="000270EB"/>
    <w:rsid w:val="00027653"/>
    <w:rsid w:val="0003606F"/>
    <w:rsid w:val="00041B14"/>
    <w:rsid w:val="000523A5"/>
    <w:rsid w:val="00057172"/>
    <w:rsid w:val="000572BC"/>
    <w:rsid w:val="00057330"/>
    <w:rsid w:val="000609F0"/>
    <w:rsid w:val="00067E4B"/>
    <w:rsid w:val="000725E4"/>
    <w:rsid w:val="00072892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0F796B"/>
    <w:rsid w:val="00100813"/>
    <w:rsid w:val="00103530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B7069"/>
    <w:rsid w:val="002E6E35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1051F"/>
    <w:rsid w:val="0041167A"/>
    <w:rsid w:val="004158EF"/>
    <w:rsid w:val="00415AC2"/>
    <w:rsid w:val="004230FE"/>
    <w:rsid w:val="004234C5"/>
    <w:rsid w:val="004241F2"/>
    <w:rsid w:val="00437A51"/>
    <w:rsid w:val="004433DA"/>
    <w:rsid w:val="004444F6"/>
    <w:rsid w:val="004507BE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F043A"/>
    <w:rsid w:val="004F3344"/>
    <w:rsid w:val="004F77AE"/>
    <w:rsid w:val="00502CCA"/>
    <w:rsid w:val="00524224"/>
    <w:rsid w:val="005273FD"/>
    <w:rsid w:val="00541270"/>
    <w:rsid w:val="0054262F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C3D2B"/>
    <w:rsid w:val="005D5A51"/>
    <w:rsid w:val="005E044A"/>
    <w:rsid w:val="005F08E4"/>
    <w:rsid w:val="005F7C5A"/>
    <w:rsid w:val="00602869"/>
    <w:rsid w:val="006045E9"/>
    <w:rsid w:val="00621819"/>
    <w:rsid w:val="00623589"/>
    <w:rsid w:val="00633918"/>
    <w:rsid w:val="00634EEE"/>
    <w:rsid w:val="00650088"/>
    <w:rsid w:val="0065226E"/>
    <w:rsid w:val="00684F2E"/>
    <w:rsid w:val="00687BAA"/>
    <w:rsid w:val="006B1B1C"/>
    <w:rsid w:val="006B2347"/>
    <w:rsid w:val="006C0E99"/>
    <w:rsid w:val="006C2538"/>
    <w:rsid w:val="006D538D"/>
    <w:rsid w:val="006D5921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131"/>
    <w:rsid w:val="00783A10"/>
    <w:rsid w:val="00785552"/>
    <w:rsid w:val="00792C3D"/>
    <w:rsid w:val="007A225B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90BC0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E0FA2"/>
    <w:rsid w:val="00AE21C4"/>
    <w:rsid w:val="00AF5AA3"/>
    <w:rsid w:val="00B12C67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6892"/>
    <w:rsid w:val="00B67E7B"/>
    <w:rsid w:val="00B76527"/>
    <w:rsid w:val="00BB4D6C"/>
    <w:rsid w:val="00BC1346"/>
    <w:rsid w:val="00BC14D8"/>
    <w:rsid w:val="00BC33DB"/>
    <w:rsid w:val="00BE431D"/>
    <w:rsid w:val="00C00431"/>
    <w:rsid w:val="00C00E07"/>
    <w:rsid w:val="00C05A56"/>
    <w:rsid w:val="00C21AA9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0FC0"/>
    <w:rsid w:val="00C81697"/>
    <w:rsid w:val="00C82DD3"/>
    <w:rsid w:val="00C82F5D"/>
    <w:rsid w:val="00C859E3"/>
    <w:rsid w:val="00C86FE0"/>
    <w:rsid w:val="00C90D74"/>
    <w:rsid w:val="00C91957"/>
    <w:rsid w:val="00CA4FEE"/>
    <w:rsid w:val="00CA6784"/>
    <w:rsid w:val="00CB1A30"/>
    <w:rsid w:val="00CB765B"/>
    <w:rsid w:val="00CC3AFA"/>
    <w:rsid w:val="00CE2774"/>
    <w:rsid w:val="00CE47C5"/>
    <w:rsid w:val="00CE7BC1"/>
    <w:rsid w:val="00CF248B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17DF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B635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E19DD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81930"/>
    <w:rsid w:val="00F85EAD"/>
    <w:rsid w:val="00F92BE1"/>
    <w:rsid w:val="00F93F2F"/>
    <w:rsid w:val="00FC2F6A"/>
    <w:rsid w:val="00FC4A86"/>
    <w:rsid w:val="00FC5A04"/>
    <w:rsid w:val="00FC63F3"/>
    <w:rsid w:val="00FD3D6C"/>
    <w:rsid w:val="00FD7864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723BE-29F7-4C3B-ACCC-FC4BD788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10</cp:revision>
  <cp:lastPrinted>2017-07-03T12:30:00Z</cp:lastPrinted>
  <dcterms:created xsi:type="dcterms:W3CDTF">2017-06-06T13:30:00Z</dcterms:created>
  <dcterms:modified xsi:type="dcterms:W3CDTF">2017-07-05T14:20:00Z</dcterms:modified>
</cp:coreProperties>
</file>