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page" w:tblpX="826" w:tblpY="-3698"/>
        <w:tblW w:w="10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4355"/>
        <w:gridCol w:w="2419"/>
      </w:tblGrid>
      <w:tr w:rsidR="0083075B" w:rsidRPr="0089351F" w14:paraId="4B45FD0B" w14:textId="77777777" w:rsidTr="0083075B">
        <w:trPr>
          <w:trHeight w:val="309"/>
        </w:trPr>
        <w:tc>
          <w:tcPr>
            <w:tcW w:w="3285" w:type="dxa"/>
          </w:tcPr>
          <w:p w14:paraId="4E1E75D9" w14:textId="77777777" w:rsidR="0083075B" w:rsidRPr="0089351F" w:rsidRDefault="0083075B" w:rsidP="0083075B">
            <w:pPr>
              <w:rPr>
                <w:sz w:val="20"/>
                <w:szCs w:val="20"/>
              </w:rPr>
            </w:pPr>
            <w:r w:rsidRPr="0089351F">
              <w:rPr>
                <w:sz w:val="20"/>
                <w:szCs w:val="20"/>
              </w:rPr>
              <w:t>Michelle Kayserman</w:t>
            </w:r>
            <w:r w:rsidRPr="0089351F" w:rsidDel="00202189">
              <w:rPr>
                <w:sz w:val="20"/>
                <w:szCs w:val="20"/>
              </w:rPr>
              <w:t xml:space="preserve"> </w:t>
            </w:r>
            <w:r w:rsidRPr="0089351F">
              <w:rPr>
                <w:sz w:val="20"/>
                <w:szCs w:val="20"/>
              </w:rPr>
              <w:t xml:space="preserve">, </w:t>
            </w:r>
            <w:r>
              <w:rPr>
                <w:sz w:val="20"/>
                <w:szCs w:val="20"/>
              </w:rPr>
              <w:t>Chair</w:t>
            </w:r>
          </w:p>
        </w:tc>
        <w:tc>
          <w:tcPr>
            <w:tcW w:w="4355" w:type="dxa"/>
            <w:vMerge w:val="restart"/>
          </w:tcPr>
          <w:p w14:paraId="019BDB7B" w14:textId="77777777" w:rsidR="0083075B" w:rsidRDefault="0083075B" w:rsidP="0083075B">
            <w:pPr>
              <w:ind w:left="928"/>
            </w:pPr>
            <w:r>
              <w:rPr>
                <w:noProof/>
              </w:rPr>
              <w:drawing>
                <wp:inline distT="0" distB="0" distL="0" distR="0" wp14:anchorId="1CDAE5EE" wp14:editId="14B39B14">
                  <wp:extent cx="914400" cy="914400"/>
                  <wp:effectExtent l="0" t="0" r="0" b="0"/>
                  <wp:docPr id="893177835" name="Picture 3" descr="C:\Users\ebrown\AppData\Local\Microsoft\Windows\INetCache\Content.Word\Town Seal -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2419" w:type="dxa"/>
          </w:tcPr>
          <w:p w14:paraId="533FA266" w14:textId="77777777" w:rsidR="0083075B" w:rsidRPr="0089351F" w:rsidRDefault="0083075B" w:rsidP="0083075B">
            <w:pPr>
              <w:jc w:val="right"/>
              <w:rPr>
                <w:sz w:val="20"/>
                <w:szCs w:val="20"/>
              </w:rPr>
            </w:pPr>
            <w:r w:rsidRPr="0089351F">
              <w:rPr>
                <w:sz w:val="20"/>
                <w:szCs w:val="20"/>
              </w:rPr>
              <w:t>26 Bryant Street</w:t>
            </w:r>
          </w:p>
        </w:tc>
      </w:tr>
      <w:tr w:rsidR="0083075B" w:rsidRPr="0089351F" w14:paraId="4A35866A" w14:textId="77777777" w:rsidTr="0083075B">
        <w:trPr>
          <w:trHeight w:val="309"/>
        </w:trPr>
        <w:tc>
          <w:tcPr>
            <w:tcW w:w="3285" w:type="dxa"/>
          </w:tcPr>
          <w:p w14:paraId="57097A11" w14:textId="77777777" w:rsidR="0083075B" w:rsidRPr="0089351F" w:rsidRDefault="0083075B" w:rsidP="0083075B">
            <w:pPr>
              <w:rPr>
                <w:sz w:val="20"/>
                <w:szCs w:val="20"/>
              </w:rPr>
            </w:pPr>
            <w:r w:rsidRPr="0089351F">
              <w:rPr>
                <w:sz w:val="20"/>
                <w:szCs w:val="20"/>
              </w:rPr>
              <w:t>Stephanie Radner</w:t>
            </w:r>
            <w:r w:rsidRPr="0089351F" w:rsidDel="00202189">
              <w:rPr>
                <w:sz w:val="20"/>
                <w:szCs w:val="20"/>
              </w:rPr>
              <w:t xml:space="preserve"> </w:t>
            </w:r>
            <w:r w:rsidRPr="0089351F">
              <w:rPr>
                <w:sz w:val="20"/>
                <w:szCs w:val="20"/>
              </w:rPr>
              <w:t xml:space="preserve">, </w:t>
            </w:r>
            <w:r>
              <w:rPr>
                <w:sz w:val="20"/>
                <w:szCs w:val="20"/>
              </w:rPr>
              <w:t>Vice Chair</w:t>
            </w:r>
          </w:p>
        </w:tc>
        <w:tc>
          <w:tcPr>
            <w:tcW w:w="4355" w:type="dxa"/>
            <w:vMerge/>
          </w:tcPr>
          <w:p w14:paraId="219CCDAC" w14:textId="77777777" w:rsidR="0083075B" w:rsidRDefault="0083075B" w:rsidP="0083075B"/>
        </w:tc>
        <w:tc>
          <w:tcPr>
            <w:tcW w:w="2419" w:type="dxa"/>
          </w:tcPr>
          <w:p w14:paraId="178AFDC1" w14:textId="77777777" w:rsidR="0083075B" w:rsidRPr="0089351F" w:rsidRDefault="0083075B" w:rsidP="0083075B">
            <w:pPr>
              <w:jc w:val="right"/>
              <w:rPr>
                <w:sz w:val="20"/>
                <w:szCs w:val="20"/>
              </w:rPr>
            </w:pPr>
            <w:r w:rsidRPr="0089351F">
              <w:rPr>
                <w:sz w:val="20"/>
                <w:szCs w:val="20"/>
              </w:rPr>
              <w:t>Dedham, MA 02026</w:t>
            </w:r>
          </w:p>
        </w:tc>
      </w:tr>
      <w:tr w:rsidR="0083075B" w:rsidRPr="0089351F" w14:paraId="06254448" w14:textId="77777777" w:rsidTr="0083075B">
        <w:trPr>
          <w:trHeight w:val="309"/>
        </w:trPr>
        <w:tc>
          <w:tcPr>
            <w:tcW w:w="3285" w:type="dxa"/>
          </w:tcPr>
          <w:p w14:paraId="02727E48" w14:textId="77777777" w:rsidR="0083075B" w:rsidRPr="0089351F" w:rsidRDefault="0083075B" w:rsidP="0083075B">
            <w:pPr>
              <w:rPr>
                <w:sz w:val="20"/>
                <w:szCs w:val="20"/>
              </w:rPr>
            </w:pPr>
            <w:r>
              <w:rPr>
                <w:sz w:val="20"/>
                <w:szCs w:val="20"/>
              </w:rPr>
              <w:t>Eliot Foulds</w:t>
            </w:r>
            <w:r w:rsidRPr="0089351F" w:rsidDel="00202189">
              <w:rPr>
                <w:sz w:val="20"/>
                <w:szCs w:val="20"/>
              </w:rPr>
              <w:t xml:space="preserve"> </w:t>
            </w:r>
            <w:r w:rsidRPr="0089351F">
              <w:rPr>
                <w:sz w:val="20"/>
                <w:szCs w:val="20"/>
              </w:rPr>
              <w:t xml:space="preserve">, </w:t>
            </w:r>
            <w:r>
              <w:rPr>
                <w:sz w:val="20"/>
                <w:szCs w:val="20"/>
              </w:rPr>
              <w:t>Clerk</w:t>
            </w:r>
          </w:p>
        </w:tc>
        <w:tc>
          <w:tcPr>
            <w:tcW w:w="4355" w:type="dxa"/>
            <w:vMerge/>
          </w:tcPr>
          <w:p w14:paraId="7D63479A" w14:textId="77777777" w:rsidR="0083075B" w:rsidRDefault="0083075B" w:rsidP="0083075B"/>
        </w:tc>
        <w:tc>
          <w:tcPr>
            <w:tcW w:w="2419" w:type="dxa"/>
          </w:tcPr>
          <w:p w14:paraId="64BEC8AB" w14:textId="77777777" w:rsidR="0083075B" w:rsidRPr="0089351F" w:rsidRDefault="0083075B" w:rsidP="0083075B">
            <w:pPr>
              <w:jc w:val="right"/>
              <w:rPr>
                <w:sz w:val="20"/>
                <w:szCs w:val="20"/>
              </w:rPr>
            </w:pPr>
          </w:p>
        </w:tc>
      </w:tr>
      <w:tr w:rsidR="0083075B" w:rsidRPr="0089351F" w14:paraId="52B0CC39" w14:textId="77777777" w:rsidTr="0083075B">
        <w:trPr>
          <w:trHeight w:val="309"/>
        </w:trPr>
        <w:tc>
          <w:tcPr>
            <w:tcW w:w="3285" w:type="dxa"/>
          </w:tcPr>
          <w:p w14:paraId="5EB930CE" w14:textId="77777777" w:rsidR="0083075B" w:rsidRDefault="0083075B" w:rsidP="0083075B">
            <w:pPr>
              <w:rPr>
                <w:sz w:val="20"/>
                <w:szCs w:val="20"/>
              </w:rPr>
            </w:pPr>
            <w:r>
              <w:rPr>
                <w:sz w:val="20"/>
                <w:szCs w:val="20"/>
              </w:rPr>
              <w:t>Leigh Hafrey, Associate</w:t>
            </w:r>
          </w:p>
          <w:p w14:paraId="019246F3" w14:textId="77777777" w:rsidR="0083075B" w:rsidRDefault="0083075B" w:rsidP="0083075B">
            <w:pPr>
              <w:rPr>
                <w:sz w:val="20"/>
                <w:szCs w:val="20"/>
              </w:rPr>
            </w:pPr>
            <w:r>
              <w:rPr>
                <w:sz w:val="20"/>
                <w:szCs w:val="20"/>
              </w:rPr>
              <w:t>Nick Garlick, Associate</w:t>
            </w:r>
          </w:p>
          <w:p w14:paraId="63B89245" w14:textId="77777777" w:rsidR="0083075B" w:rsidRPr="0089351F" w:rsidRDefault="0083075B" w:rsidP="0083075B">
            <w:pPr>
              <w:rPr>
                <w:sz w:val="20"/>
                <w:szCs w:val="20"/>
              </w:rPr>
            </w:pPr>
            <w:r>
              <w:rPr>
                <w:sz w:val="20"/>
                <w:szCs w:val="20"/>
              </w:rPr>
              <w:t xml:space="preserve">Bob Holmes, Associate </w:t>
            </w:r>
          </w:p>
        </w:tc>
        <w:tc>
          <w:tcPr>
            <w:tcW w:w="4355" w:type="dxa"/>
            <w:vMerge/>
          </w:tcPr>
          <w:p w14:paraId="3AD05189" w14:textId="77777777" w:rsidR="0083075B" w:rsidRDefault="0083075B" w:rsidP="0083075B"/>
        </w:tc>
        <w:tc>
          <w:tcPr>
            <w:tcW w:w="2419" w:type="dxa"/>
          </w:tcPr>
          <w:p w14:paraId="64D4CC5C" w14:textId="77777777" w:rsidR="0083075B" w:rsidRPr="0089351F" w:rsidRDefault="0083075B" w:rsidP="0083075B">
            <w:pPr>
              <w:jc w:val="right"/>
              <w:rPr>
                <w:sz w:val="20"/>
                <w:szCs w:val="20"/>
              </w:rPr>
            </w:pPr>
            <w:r w:rsidRPr="0089351F">
              <w:rPr>
                <w:sz w:val="20"/>
                <w:szCs w:val="20"/>
              </w:rPr>
              <w:t>Tel: (781) 751-9210</w:t>
            </w:r>
          </w:p>
        </w:tc>
      </w:tr>
      <w:tr w:rsidR="0083075B" w:rsidRPr="0089351F" w14:paraId="0C25F43D" w14:textId="77777777" w:rsidTr="0083075B">
        <w:trPr>
          <w:trHeight w:val="309"/>
        </w:trPr>
        <w:tc>
          <w:tcPr>
            <w:tcW w:w="3285" w:type="dxa"/>
          </w:tcPr>
          <w:p w14:paraId="639788A3" w14:textId="77777777" w:rsidR="0083075B" w:rsidRPr="0089351F" w:rsidRDefault="0083075B" w:rsidP="0083075B">
            <w:pPr>
              <w:rPr>
                <w:sz w:val="20"/>
                <w:szCs w:val="20"/>
              </w:rPr>
            </w:pPr>
            <w:r w:rsidRPr="0089351F">
              <w:rPr>
                <w:sz w:val="20"/>
                <w:szCs w:val="20"/>
              </w:rPr>
              <w:t>Nathan Gauthier, Alternate</w:t>
            </w:r>
          </w:p>
        </w:tc>
        <w:tc>
          <w:tcPr>
            <w:tcW w:w="4355" w:type="dxa"/>
            <w:vMerge/>
          </w:tcPr>
          <w:p w14:paraId="4761BE90" w14:textId="77777777" w:rsidR="0083075B" w:rsidRDefault="0083075B" w:rsidP="0083075B"/>
        </w:tc>
        <w:tc>
          <w:tcPr>
            <w:tcW w:w="2419" w:type="dxa"/>
          </w:tcPr>
          <w:p w14:paraId="0BD882FE" w14:textId="77777777" w:rsidR="0083075B" w:rsidRPr="0089351F" w:rsidRDefault="0083075B" w:rsidP="0083075B">
            <w:pPr>
              <w:jc w:val="right"/>
              <w:rPr>
                <w:sz w:val="20"/>
                <w:szCs w:val="20"/>
              </w:rPr>
            </w:pPr>
            <w:r w:rsidRPr="0089351F">
              <w:rPr>
                <w:sz w:val="20"/>
                <w:szCs w:val="20"/>
              </w:rPr>
              <w:t>Fax: (781) 751-9109</w:t>
            </w:r>
          </w:p>
        </w:tc>
      </w:tr>
      <w:tr w:rsidR="0083075B" w:rsidRPr="0089351F" w14:paraId="22A5E096" w14:textId="77777777" w:rsidTr="0083075B">
        <w:trPr>
          <w:trHeight w:val="309"/>
        </w:trPr>
        <w:tc>
          <w:tcPr>
            <w:tcW w:w="3285" w:type="dxa"/>
          </w:tcPr>
          <w:p w14:paraId="271770D9" w14:textId="77777777" w:rsidR="0083075B" w:rsidRPr="0089351F" w:rsidRDefault="0083075B" w:rsidP="0083075B">
            <w:pPr>
              <w:rPr>
                <w:sz w:val="20"/>
                <w:szCs w:val="20"/>
              </w:rPr>
            </w:pPr>
            <w:r w:rsidRPr="0089351F">
              <w:rPr>
                <w:sz w:val="20"/>
                <w:szCs w:val="20"/>
              </w:rPr>
              <w:t>Sean Hanley, Alternate</w:t>
            </w:r>
          </w:p>
        </w:tc>
        <w:tc>
          <w:tcPr>
            <w:tcW w:w="4355" w:type="dxa"/>
            <w:vMerge/>
          </w:tcPr>
          <w:p w14:paraId="49510082" w14:textId="77777777" w:rsidR="0083075B" w:rsidRDefault="0083075B" w:rsidP="0083075B"/>
        </w:tc>
        <w:tc>
          <w:tcPr>
            <w:tcW w:w="2419" w:type="dxa"/>
          </w:tcPr>
          <w:p w14:paraId="438D6699" w14:textId="77777777" w:rsidR="0083075B" w:rsidRPr="0089351F" w:rsidRDefault="0083075B" w:rsidP="0083075B">
            <w:pPr>
              <w:jc w:val="right"/>
              <w:rPr>
                <w:sz w:val="20"/>
                <w:szCs w:val="20"/>
              </w:rPr>
            </w:pPr>
          </w:p>
        </w:tc>
      </w:tr>
      <w:tr w:rsidR="0083075B" w:rsidRPr="0089351F" w14:paraId="01B359EE" w14:textId="77777777" w:rsidTr="0083075B">
        <w:trPr>
          <w:trHeight w:val="309"/>
        </w:trPr>
        <w:tc>
          <w:tcPr>
            <w:tcW w:w="3285" w:type="dxa"/>
          </w:tcPr>
          <w:p w14:paraId="50A5AEA3" w14:textId="77777777" w:rsidR="0083075B" w:rsidRPr="0089351F" w:rsidRDefault="0083075B" w:rsidP="0083075B">
            <w:pPr>
              <w:rPr>
                <w:sz w:val="20"/>
                <w:szCs w:val="20"/>
              </w:rPr>
            </w:pPr>
            <w:r w:rsidRPr="0089351F">
              <w:rPr>
                <w:sz w:val="20"/>
                <w:szCs w:val="20"/>
              </w:rPr>
              <w:t>Elissa Brown, Agent</w:t>
            </w:r>
          </w:p>
        </w:tc>
        <w:tc>
          <w:tcPr>
            <w:tcW w:w="4355" w:type="dxa"/>
            <w:vMerge w:val="restart"/>
          </w:tcPr>
          <w:p w14:paraId="7F297C60" w14:textId="77777777" w:rsidR="0083075B" w:rsidRPr="0089351F" w:rsidRDefault="0083075B" w:rsidP="0083075B">
            <w:pPr>
              <w:jc w:val="center"/>
              <w:rPr>
                <w:rFonts w:ascii="Arial Rounded MT Bold" w:hAnsi="Arial Rounded MT Bold"/>
                <w:sz w:val="36"/>
                <w:szCs w:val="36"/>
              </w:rPr>
            </w:pPr>
            <w:r w:rsidRPr="0089351F">
              <w:rPr>
                <w:rFonts w:ascii="Arial Rounded MT Bold" w:hAnsi="Arial Rounded MT Bold"/>
                <w:sz w:val="36"/>
                <w:szCs w:val="36"/>
              </w:rPr>
              <w:t>TOWN OF DEDHAM</w:t>
            </w:r>
          </w:p>
        </w:tc>
        <w:tc>
          <w:tcPr>
            <w:tcW w:w="2419" w:type="dxa"/>
          </w:tcPr>
          <w:p w14:paraId="759574EB" w14:textId="77777777" w:rsidR="0083075B" w:rsidRPr="0089351F" w:rsidRDefault="0083075B" w:rsidP="0083075B">
            <w:pPr>
              <w:jc w:val="right"/>
              <w:rPr>
                <w:sz w:val="20"/>
                <w:szCs w:val="20"/>
              </w:rPr>
            </w:pPr>
            <w:r w:rsidRPr="0089351F">
              <w:rPr>
                <w:sz w:val="20"/>
                <w:szCs w:val="20"/>
              </w:rPr>
              <w:t>Website</w:t>
            </w:r>
          </w:p>
        </w:tc>
      </w:tr>
      <w:tr w:rsidR="0083075B" w:rsidRPr="0089351F" w14:paraId="26667D18" w14:textId="77777777" w:rsidTr="0083075B">
        <w:trPr>
          <w:trHeight w:val="309"/>
        </w:trPr>
        <w:tc>
          <w:tcPr>
            <w:tcW w:w="3285" w:type="dxa"/>
          </w:tcPr>
          <w:p w14:paraId="588DAAFE" w14:textId="77777777" w:rsidR="0083075B" w:rsidRPr="0089351F" w:rsidRDefault="0083075B" w:rsidP="0083075B">
            <w:pPr>
              <w:rPr>
                <w:sz w:val="20"/>
                <w:szCs w:val="20"/>
              </w:rPr>
            </w:pPr>
            <w:r>
              <w:rPr>
                <w:sz w:val="20"/>
                <w:szCs w:val="20"/>
              </w:rPr>
              <w:t>Renee Johnson</w:t>
            </w:r>
            <w:r w:rsidRPr="0089351F">
              <w:rPr>
                <w:sz w:val="20"/>
                <w:szCs w:val="20"/>
              </w:rPr>
              <w:t>, Administrator</w:t>
            </w:r>
          </w:p>
        </w:tc>
        <w:tc>
          <w:tcPr>
            <w:tcW w:w="4355" w:type="dxa"/>
            <w:vMerge/>
          </w:tcPr>
          <w:p w14:paraId="4DE5C092" w14:textId="77777777" w:rsidR="0083075B" w:rsidRDefault="0083075B" w:rsidP="0083075B"/>
        </w:tc>
        <w:tc>
          <w:tcPr>
            <w:tcW w:w="2419" w:type="dxa"/>
          </w:tcPr>
          <w:p w14:paraId="021979E8" w14:textId="77777777" w:rsidR="0083075B" w:rsidRPr="0089351F" w:rsidRDefault="0083075B" w:rsidP="0083075B">
            <w:pPr>
              <w:jc w:val="right"/>
              <w:rPr>
                <w:sz w:val="20"/>
                <w:szCs w:val="20"/>
              </w:rPr>
            </w:pPr>
            <w:r w:rsidRPr="0089351F">
              <w:rPr>
                <w:sz w:val="20"/>
                <w:szCs w:val="20"/>
              </w:rPr>
              <w:t>www.dedham-ma.gov</w:t>
            </w:r>
          </w:p>
        </w:tc>
      </w:tr>
      <w:tr w:rsidR="0083075B" w14:paraId="3C5D8A08" w14:textId="77777777" w:rsidTr="0083075B">
        <w:trPr>
          <w:trHeight w:val="309"/>
        </w:trPr>
        <w:tc>
          <w:tcPr>
            <w:tcW w:w="3285" w:type="dxa"/>
          </w:tcPr>
          <w:p w14:paraId="44D9C3F5" w14:textId="77777777" w:rsidR="0083075B" w:rsidRPr="0089351F" w:rsidRDefault="0083075B" w:rsidP="0083075B">
            <w:pPr>
              <w:rPr>
                <w:sz w:val="20"/>
                <w:szCs w:val="20"/>
              </w:rPr>
            </w:pPr>
          </w:p>
        </w:tc>
        <w:tc>
          <w:tcPr>
            <w:tcW w:w="4355" w:type="dxa"/>
          </w:tcPr>
          <w:p w14:paraId="713F6E5C" w14:textId="77777777" w:rsidR="0083075B" w:rsidRPr="0089351F" w:rsidRDefault="0083075B" w:rsidP="0083075B">
            <w:pPr>
              <w:jc w:val="center"/>
              <w:rPr>
                <w:rFonts w:ascii="Arial Rounded MT Bold" w:hAnsi="Arial Rounded MT Bold"/>
                <w:sz w:val="28"/>
                <w:szCs w:val="28"/>
              </w:rPr>
            </w:pPr>
            <w:r w:rsidRPr="0089351F">
              <w:rPr>
                <w:rFonts w:ascii="Arial Rounded MT Bold" w:hAnsi="Arial Rounded MT Bold"/>
                <w:sz w:val="28"/>
                <w:szCs w:val="28"/>
              </w:rPr>
              <w:t>CONSERVATION</w:t>
            </w:r>
          </w:p>
        </w:tc>
        <w:tc>
          <w:tcPr>
            <w:tcW w:w="2419" w:type="dxa"/>
          </w:tcPr>
          <w:p w14:paraId="2979AFE4" w14:textId="77777777" w:rsidR="0083075B" w:rsidRDefault="0083075B" w:rsidP="0083075B"/>
        </w:tc>
      </w:tr>
      <w:tr w:rsidR="0083075B" w14:paraId="7232AB1A" w14:textId="77777777" w:rsidTr="0083075B">
        <w:trPr>
          <w:trHeight w:val="309"/>
        </w:trPr>
        <w:tc>
          <w:tcPr>
            <w:tcW w:w="3285" w:type="dxa"/>
          </w:tcPr>
          <w:p w14:paraId="6B852454" w14:textId="77777777" w:rsidR="0083075B" w:rsidRPr="0089351F" w:rsidRDefault="0083075B" w:rsidP="0083075B">
            <w:pPr>
              <w:rPr>
                <w:sz w:val="20"/>
                <w:szCs w:val="20"/>
              </w:rPr>
            </w:pPr>
          </w:p>
        </w:tc>
        <w:tc>
          <w:tcPr>
            <w:tcW w:w="4355" w:type="dxa"/>
          </w:tcPr>
          <w:p w14:paraId="6DCF9908" w14:textId="77777777" w:rsidR="0083075B" w:rsidRDefault="0083075B" w:rsidP="0083075B">
            <w:pPr>
              <w:jc w:val="center"/>
              <w:rPr>
                <w:rFonts w:ascii="Arial Rounded MT Bold" w:hAnsi="Arial Rounded MT Bold"/>
                <w:sz w:val="28"/>
                <w:szCs w:val="28"/>
              </w:rPr>
            </w:pPr>
            <w:r w:rsidRPr="0089351F">
              <w:rPr>
                <w:rFonts w:ascii="Arial Rounded MT Bold" w:hAnsi="Arial Rounded MT Bold"/>
                <w:sz w:val="28"/>
                <w:szCs w:val="28"/>
              </w:rPr>
              <w:t>COMMISSION</w:t>
            </w:r>
          </w:p>
          <w:p w14:paraId="502EC51C" w14:textId="77777777" w:rsidR="0083075B" w:rsidRPr="0089351F" w:rsidRDefault="0083075B" w:rsidP="0083075B">
            <w:pPr>
              <w:jc w:val="center"/>
              <w:rPr>
                <w:rFonts w:ascii="Arial Rounded MT Bold" w:hAnsi="Arial Rounded MT Bold"/>
                <w:sz w:val="28"/>
                <w:szCs w:val="28"/>
              </w:rPr>
            </w:pPr>
          </w:p>
        </w:tc>
        <w:tc>
          <w:tcPr>
            <w:tcW w:w="2419" w:type="dxa"/>
          </w:tcPr>
          <w:p w14:paraId="2D4CB118" w14:textId="77777777" w:rsidR="0083075B" w:rsidRDefault="0083075B" w:rsidP="0083075B"/>
        </w:tc>
      </w:tr>
    </w:tbl>
    <w:p w14:paraId="5DD25747" w14:textId="11F726DC" w:rsidR="00EE21E5" w:rsidRPr="00A51ED5" w:rsidRDefault="00A51ED5" w:rsidP="00A51ED5">
      <w:pPr>
        <w:pStyle w:val="NoSpacing"/>
        <w:jc w:val="center"/>
        <w:rPr>
          <w:rFonts w:ascii="Times New Roman" w:eastAsia="Times New Roman" w:hAnsi="Times New Roman" w:cs="Times New Roman"/>
          <w:b/>
          <w:bCs/>
          <w:color w:val="auto"/>
          <w:sz w:val="24"/>
          <w:szCs w:val="24"/>
        </w:rPr>
      </w:pPr>
      <w:r w:rsidRPr="00A51ED5">
        <w:rPr>
          <w:rFonts w:ascii="Times New Roman" w:eastAsia="Times New Roman" w:hAnsi="Times New Roman" w:cs="Times New Roman"/>
          <w:b/>
          <w:bCs/>
          <w:color w:val="auto"/>
          <w:sz w:val="24"/>
          <w:szCs w:val="24"/>
        </w:rPr>
        <w:t xml:space="preserve">Minutes of </w:t>
      </w:r>
      <w:r w:rsidR="008E4703">
        <w:rPr>
          <w:rFonts w:ascii="Times New Roman" w:eastAsia="Times New Roman" w:hAnsi="Times New Roman" w:cs="Times New Roman"/>
          <w:b/>
          <w:bCs/>
          <w:color w:val="auto"/>
          <w:sz w:val="24"/>
          <w:szCs w:val="24"/>
        </w:rPr>
        <w:t xml:space="preserve">December </w:t>
      </w:r>
      <w:r w:rsidR="007D7D67">
        <w:rPr>
          <w:rFonts w:ascii="Times New Roman" w:eastAsia="Times New Roman" w:hAnsi="Times New Roman" w:cs="Times New Roman"/>
          <w:b/>
          <w:bCs/>
          <w:color w:val="auto"/>
          <w:sz w:val="24"/>
          <w:szCs w:val="24"/>
        </w:rPr>
        <w:t>3</w:t>
      </w:r>
      <w:r w:rsidR="008E4703">
        <w:rPr>
          <w:rFonts w:ascii="Times New Roman" w:eastAsia="Times New Roman" w:hAnsi="Times New Roman" w:cs="Times New Roman"/>
          <w:b/>
          <w:bCs/>
          <w:color w:val="auto"/>
          <w:sz w:val="24"/>
          <w:szCs w:val="24"/>
        </w:rPr>
        <w:t>, 2020</w:t>
      </w:r>
      <w:r w:rsidR="00300D56">
        <w:rPr>
          <w:rFonts w:ascii="Times New Roman" w:eastAsia="Times New Roman" w:hAnsi="Times New Roman" w:cs="Times New Roman"/>
          <w:b/>
          <w:bCs/>
          <w:color w:val="auto"/>
          <w:sz w:val="24"/>
          <w:szCs w:val="24"/>
        </w:rPr>
        <w:t xml:space="preserve"> </w:t>
      </w:r>
    </w:p>
    <w:p w14:paraId="3BBAAEC3" w14:textId="77777777" w:rsidR="00A51ED5" w:rsidRDefault="00A51ED5" w:rsidP="00A51ED5">
      <w:pPr>
        <w:pStyle w:val="NoSpacing"/>
        <w:jc w:val="center"/>
        <w:rPr>
          <w:rFonts w:ascii="Times New Roman" w:eastAsia="Times New Roman" w:hAnsi="Times New Roman" w:cs="Times New Roman"/>
          <w:color w:val="auto"/>
          <w:sz w:val="24"/>
          <w:szCs w:val="24"/>
        </w:rPr>
      </w:pPr>
    </w:p>
    <w:p w14:paraId="7E43876F" w14:textId="6B33DEB9" w:rsidR="00A51ED5" w:rsidRPr="00A51ED5" w:rsidRDefault="00B82C4F" w:rsidP="00A51ED5">
      <w:pPr>
        <w:pStyle w:val="NoSpacing"/>
        <w:jc w:val="both"/>
        <w:rPr>
          <w:rFonts w:ascii="Times New Roman" w:eastAsia="Times New Roman" w:hAnsi="Times New Roman" w:cs="Times New Roman"/>
          <w:color w:val="auto"/>
        </w:rPr>
      </w:pPr>
      <w:r w:rsidRPr="00A51ED5">
        <w:rPr>
          <w:rFonts w:ascii="Times New Roman" w:eastAsia="Times New Roman" w:hAnsi="Times New Roman" w:cs="Times New Roman"/>
          <w:color w:val="auto"/>
        </w:rPr>
        <w:t>In response to the COVID-19 pandemic and given the current prohibitions on gatherings imposed by Governor Baker’s March 23, 2020 “Order Assuring Continued Operation of Essential Services in the Commonwealth, Closing Workplaces, and Prohibiting Gatherings of More than 10 People,” this public hearing was conducted virtually, as allowed by Governor Baker’s March 12, 2020 “Order Suspending Certain Provisions of the Open Meeting Law, G.L. c. 30A, §20.</w:t>
      </w:r>
    </w:p>
    <w:p w14:paraId="0E456C63" w14:textId="77777777" w:rsidR="00A51ED5" w:rsidRDefault="00A51ED5" w:rsidP="00A51ED5">
      <w:pPr>
        <w:pStyle w:val="NoSpacing"/>
        <w:jc w:val="both"/>
        <w:rPr>
          <w:rFonts w:ascii="Times New Roman" w:eastAsia="Times New Roman" w:hAnsi="Times New Roman" w:cs="Times New Roman"/>
          <w:color w:val="auto"/>
          <w:sz w:val="24"/>
          <w:szCs w:val="24"/>
        </w:rPr>
      </w:pPr>
    </w:p>
    <w:p w14:paraId="30445793" w14:textId="7FAF971F" w:rsidR="00B82C4F" w:rsidRPr="00A51ED5" w:rsidRDefault="00B82C4F" w:rsidP="00A51ED5">
      <w:pPr>
        <w:pStyle w:val="NoSpacing"/>
        <w:jc w:val="both"/>
        <w:rPr>
          <w:rFonts w:ascii="Times New Roman" w:eastAsia="Times New Roman" w:hAnsi="Times New Roman" w:cs="Times New Roman"/>
          <w:color w:val="auto"/>
          <w:sz w:val="24"/>
          <w:szCs w:val="24"/>
        </w:rPr>
      </w:pPr>
      <w:r>
        <w:rPr>
          <w:rFonts w:ascii="Times New Roman" w:eastAsiaTheme="minorEastAsia" w:hAnsi="Times New Roman" w:cs="Times New Roman"/>
          <w:b/>
          <w:bCs/>
          <w:color w:val="auto"/>
        </w:rPr>
        <w:t>The following Commissioners were present:</w:t>
      </w:r>
    </w:p>
    <w:p w14:paraId="48E075F2" w14:textId="5EB829B4" w:rsidR="00B82C4F" w:rsidRDefault="006300F5" w:rsidP="00B82C4F">
      <w:pPr>
        <w:pStyle w:val="BlockText"/>
        <w:ind w:left="540"/>
        <w:rPr>
          <w:rFonts w:ascii="Times New Roman" w:hAnsi="Times New Roman" w:cs="Times New Roman"/>
          <w:b w:val="0"/>
          <w:color w:val="auto"/>
        </w:rPr>
      </w:pPr>
      <w:r>
        <w:rPr>
          <w:rFonts w:ascii="Times New Roman" w:hAnsi="Times New Roman" w:cs="Times New Roman"/>
          <w:b w:val="0"/>
          <w:color w:val="auto"/>
        </w:rPr>
        <w:t>Michelle Kayserman</w:t>
      </w:r>
      <w:r w:rsidR="00B82C4F">
        <w:rPr>
          <w:rFonts w:ascii="Times New Roman" w:hAnsi="Times New Roman" w:cs="Times New Roman"/>
          <w:b w:val="0"/>
          <w:color w:val="auto"/>
        </w:rPr>
        <w:t xml:space="preserve">, Chair </w:t>
      </w:r>
    </w:p>
    <w:p w14:paraId="5A24BC59" w14:textId="19582F7F" w:rsidR="00547D24" w:rsidRDefault="00547D24" w:rsidP="00B82C4F">
      <w:pPr>
        <w:pStyle w:val="BlockText"/>
        <w:ind w:left="540"/>
        <w:rPr>
          <w:rFonts w:ascii="Times New Roman" w:hAnsi="Times New Roman" w:cs="Times New Roman"/>
          <w:b w:val="0"/>
          <w:color w:val="auto"/>
        </w:rPr>
      </w:pPr>
      <w:r>
        <w:rPr>
          <w:rFonts w:ascii="Times New Roman" w:hAnsi="Times New Roman" w:cs="Times New Roman"/>
          <w:b w:val="0"/>
          <w:color w:val="auto"/>
        </w:rPr>
        <w:t xml:space="preserve">Stephanie Radner, Vice </w:t>
      </w:r>
      <w:r w:rsidR="00EB670B">
        <w:rPr>
          <w:rFonts w:ascii="Times New Roman" w:hAnsi="Times New Roman" w:cs="Times New Roman"/>
          <w:b w:val="0"/>
          <w:color w:val="auto"/>
        </w:rPr>
        <w:t>Ch</w:t>
      </w:r>
      <w:r>
        <w:rPr>
          <w:rFonts w:ascii="Times New Roman" w:hAnsi="Times New Roman" w:cs="Times New Roman"/>
          <w:b w:val="0"/>
          <w:color w:val="auto"/>
        </w:rPr>
        <w:t>air</w:t>
      </w:r>
    </w:p>
    <w:p w14:paraId="6722DB0C" w14:textId="3D4FA119" w:rsidR="007D7D67" w:rsidRDefault="007D7D67" w:rsidP="00B82C4F">
      <w:pPr>
        <w:pStyle w:val="BlockText"/>
        <w:ind w:left="540"/>
        <w:rPr>
          <w:rFonts w:ascii="Times New Roman" w:hAnsi="Times New Roman" w:cs="Times New Roman"/>
          <w:b w:val="0"/>
          <w:color w:val="auto"/>
        </w:rPr>
      </w:pPr>
      <w:r>
        <w:rPr>
          <w:rFonts w:ascii="Times New Roman" w:hAnsi="Times New Roman" w:cs="Times New Roman"/>
          <w:b w:val="0"/>
          <w:color w:val="auto"/>
        </w:rPr>
        <w:t>Eliot Foulds, Clerk</w:t>
      </w:r>
    </w:p>
    <w:p w14:paraId="3B900453" w14:textId="77777777" w:rsidR="00B82C4F" w:rsidRDefault="00B82C4F" w:rsidP="00B82C4F">
      <w:pPr>
        <w:pStyle w:val="BlockText"/>
        <w:ind w:left="540"/>
        <w:rPr>
          <w:rFonts w:ascii="Times New Roman" w:hAnsi="Times New Roman" w:cs="Times New Roman"/>
          <w:b w:val="0"/>
          <w:color w:val="auto"/>
        </w:rPr>
      </w:pPr>
      <w:r>
        <w:rPr>
          <w:rFonts w:ascii="Times New Roman" w:hAnsi="Times New Roman" w:cs="Times New Roman"/>
          <w:b w:val="0"/>
          <w:color w:val="auto"/>
        </w:rPr>
        <w:t>Bob Holmes</w:t>
      </w:r>
    </w:p>
    <w:p w14:paraId="1F02A544" w14:textId="3B5CC1E9" w:rsidR="00B82C4F" w:rsidRDefault="00B82C4F" w:rsidP="00B82C4F">
      <w:pPr>
        <w:pStyle w:val="BlockText"/>
        <w:ind w:left="540"/>
        <w:rPr>
          <w:rFonts w:ascii="Times New Roman" w:hAnsi="Times New Roman" w:cs="Times New Roman"/>
          <w:b w:val="0"/>
          <w:color w:val="auto"/>
        </w:rPr>
      </w:pPr>
      <w:r>
        <w:rPr>
          <w:rFonts w:ascii="Times New Roman" w:hAnsi="Times New Roman" w:cs="Times New Roman"/>
          <w:b w:val="0"/>
          <w:color w:val="auto"/>
        </w:rPr>
        <w:t>Leigh Hafrey</w:t>
      </w:r>
    </w:p>
    <w:p w14:paraId="7087D63E" w14:textId="3914582A" w:rsidR="006300F5" w:rsidRDefault="006300F5" w:rsidP="00B82C4F">
      <w:pPr>
        <w:pStyle w:val="BlockText"/>
        <w:ind w:left="540"/>
        <w:rPr>
          <w:rFonts w:ascii="Times New Roman" w:hAnsi="Times New Roman" w:cs="Times New Roman"/>
          <w:b w:val="0"/>
          <w:color w:val="auto"/>
        </w:rPr>
      </w:pPr>
      <w:r>
        <w:rPr>
          <w:rFonts w:ascii="Times New Roman" w:hAnsi="Times New Roman" w:cs="Times New Roman"/>
          <w:b w:val="0"/>
          <w:color w:val="auto"/>
        </w:rPr>
        <w:t>Nick Garlick</w:t>
      </w:r>
    </w:p>
    <w:p w14:paraId="12FA0CD4" w14:textId="7B63B241" w:rsidR="0094053C" w:rsidRDefault="0094053C" w:rsidP="00B82C4F">
      <w:pPr>
        <w:pStyle w:val="BlockText"/>
        <w:ind w:left="540"/>
        <w:rPr>
          <w:rFonts w:ascii="Times New Roman" w:hAnsi="Times New Roman" w:cs="Times New Roman"/>
          <w:b w:val="0"/>
          <w:color w:val="auto"/>
        </w:rPr>
      </w:pPr>
      <w:r>
        <w:rPr>
          <w:rFonts w:ascii="Times New Roman" w:hAnsi="Times New Roman" w:cs="Times New Roman"/>
          <w:b w:val="0"/>
          <w:color w:val="auto"/>
        </w:rPr>
        <w:t>Nathan Gauthier</w:t>
      </w:r>
    </w:p>
    <w:p w14:paraId="30F2F03F" w14:textId="77777777" w:rsidR="002E259D" w:rsidRDefault="002E259D" w:rsidP="00B82C4F">
      <w:pPr>
        <w:pStyle w:val="BlockText"/>
        <w:rPr>
          <w:rFonts w:ascii="Times New Roman" w:hAnsi="Times New Roman" w:cs="Times New Roman"/>
          <w:color w:val="auto"/>
        </w:rPr>
      </w:pPr>
    </w:p>
    <w:p w14:paraId="55A3FEA6" w14:textId="3815A1F4" w:rsidR="00B82C4F" w:rsidRDefault="00B82C4F" w:rsidP="00B82C4F">
      <w:pPr>
        <w:pStyle w:val="BlockText"/>
        <w:rPr>
          <w:rFonts w:ascii="Times New Roman" w:hAnsi="Times New Roman" w:cs="Times New Roman"/>
          <w:color w:val="auto"/>
        </w:rPr>
      </w:pPr>
      <w:r>
        <w:rPr>
          <w:rFonts w:ascii="Times New Roman" w:hAnsi="Times New Roman" w:cs="Times New Roman"/>
          <w:color w:val="auto"/>
        </w:rPr>
        <w:t>The following staff were also present:</w:t>
      </w:r>
    </w:p>
    <w:p w14:paraId="0F6CFD4D" w14:textId="77777777" w:rsidR="00B82C4F" w:rsidRDefault="00B82C4F" w:rsidP="00B82C4F">
      <w:pPr>
        <w:pStyle w:val="BlockText"/>
        <w:ind w:left="540"/>
        <w:rPr>
          <w:rFonts w:ascii="Times New Roman" w:hAnsi="Times New Roman" w:cs="Times New Roman"/>
          <w:b w:val="0"/>
          <w:color w:val="auto"/>
        </w:rPr>
      </w:pPr>
      <w:r>
        <w:rPr>
          <w:rFonts w:ascii="Times New Roman" w:hAnsi="Times New Roman" w:cs="Times New Roman"/>
          <w:b w:val="0"/>
          <w:color w:val="auto"/>
        </w:rPr>
        <w:t>Renee Johnson, Administrator</w:t>
      </w:r>
    </w:p>
    <w:p w14:paraId="473F8FEA" w14:textId="77777777" w:rsidR="00A51ED5" w:rsidRDefault="00A51ED5" w:rsidP="00B82C4F">
      <w:pPr>
        <w:pStyle w:val="BlockText"/>
        <w:rPr>
          <w:rFonts w:ascii="Times New Roman" w:hAnsi="Times New Roman" w:cs="Times New Roman"/>
          <w:color w:val="auto"/>
        </w:rPr>
      </w:pPr>
    </w:p>
    <w:p w14:paraId="28963C9F" w14:textId="664D86F7" w:rsidR="00B82C4F" w:rsidRDefault="00B82C4F" w:rsidP="00B82C4F">
      <w:pPr>
        <w:pStyle w:val="BlockText"/>
        <w:rPr>
          <w:rFonts w:ascii="Times New Roman" w:hAnsi="Times New Roman" w:cs="Times New Roman"/>
          <w:color w:val="auto"/>
        </w:rPr>
      </w:pPr>
      <w:r>
        <w:rPr>
          <w:rFonts w:ascii="Times New Roman" w:hAnsi="Times New Roman" w:cs="Times New Roman"/>
          <w:color w:val="auto"/>
        </w:rPr>
        <w:t xml:space="preserve">The following Commissioners were absent:  </w:t>
      </w:r>
    </w:p>
    <w:p w14:paraId="26A057E3" w14:textId="15E62489" w:rsidR="00B82C4F" w:rsidRPr="00AB388A" w:rsidRDefault="007D7D67" w:rsidP="00AB388A">
      <w:pPr>
        <w:pStyle w:val="BlockText"/>
        <w:ind w:left="540"/>
        <w:rPr>
          <w:rFonts w:ascii="Times New Roman" w:hAnsi="Times New Roman" w:cs="Times New Roman"/>
          <w:b w:val="0"/>
          <w:color w:val="auto"/>
        </w:rPr>
      </w:pPr>
      <w:r>
        <w:rPr>
          <w:rFonts w:ascii="Times New Roman" w:hAnsi="Times New Roman" w:cs="Times New Roman"/>
          <w:b w:val="0"/>
          <w:color w:val="auto"/>
        </w:rPr>
        <w:t xml:space="preserve">Sean Hanley, Alternate </w:t>
      </w:r>
    </w:p>
    <w:p w14:paraId="1C18F071" w14:textId="77777777" w:rsidR="00B82C4F" w:rsidRDefault="00B82C4F" w:rsidP="00B82C4F">
      <w:pPr>
        <w:pStyle w:val="BlockText"/>
        <w:spacing w:before="0"/>
        <w:ind w:left="540"/>
        <w:rPr>
          <w:rFonts w:ascii="Times New Roman" w:hAnsi="Times New Roman" w:cs="Times New Roman"/>
          <w:b w:val="0"/>
          <w:color w:val="auto"/>
        </w:rPr>
      </w:pPr>
    </w:p>
    <w:p w14:paraId="03CCD740" w14:textId="4501A97E" w:rsidR="00B82C4F" w:rsidRDefault="00B82C4F" w:rsidP="00B82C4F">
      <w:pPr>
        <w:pStyle w:val="BlockText"/>
        <w:spacing w:before="0"/>
        <w:rPr>
          <w:rFonts w:ascii="Times New Roman" w:hAnsi="Times New Roman" w:cs="Times New Roman"/>
          <w:bCs/>
          <w:color w:val="auto"/>
        </w:rPr>
      </w:pPr>
      <w:r>
        <w:rPr>
          <w:rFonts w:ascii="Times New Roman" w:hAnsi="Times New Roman" w:cs="Times New Roman"/>
          <w:bCs/>
          <w:color w:val="auto"/>
        </w:rPr>
        <w:t xml:space="preserve">The following Applicants and/or Representatives were present: </w:t>
      </w:r>
    </w:p>
    <w:p w14:paraId="022F8DC7" w14:textId="65206C0F" w:rsidR="002E259D" w:rsidRDefault="00B16C07" w:rsidP="00371A11">
      <w:pPr>
        <w:pStyle w:val="BlockText"/>
        <w:ind w:left="720"/>
        <w:rPr>
          <w:rFonts w:ascii="Times New Roman" w:hAnsi="Times New Roman" w:cs="Times New Roman"/>
          <w:b w:val="0"/>
          <w:bCs/>
          <w:color w:val="auto"/>
        </w:rPr>
      </w:pPr>
      <w:r>
        <w:rPr>
          <w:rFonts w:ascii="Times New Roman" w:hAnsi="Times New Roman" w:cs="Times New Roman"/>
          <w:b w:val="0"/>
          <w:bCs/>
          <w:color w:val="auto"/>
        </w:rPr>
        <w:t xml:space="preserve">John Glossa </w:t>
      </w:r>
      <w:r w:rsidR="002E259D">
        <w:rPr>
          <w:rFonts w:ascii="Times New Roman" w:hAnsi="Times New Roman" w:cs="Times New Roman"/>
          <w:b w:val="0"/>
          <w:bCs/>
          <w:color w:val="auto"/>
        </w:rPr>
        <w:t xml:space="preserve">, Representative </w:t>
      </w:r>
      <w:r>
        <w:rPr>
          <w:rFonts w:ascii="Times New Roman" w:hAnsi="Times New Roman"/>
          <w:b w:val="0"/>
          <w:color w:val="auto"/>
        </w:rPr>
        <w:t>Glossa Engineering</w:t>
      </w:r>
      <w:r w:rsidR="002E259D" w:rsidRPr="002E259D">
        <w:rPr>
          <w:rFonts w:ascii="Times New Roman" w:hAnsi="Times New Roman"/>
          <w:b w:val="0"/>
          <w:color w:val="auto"/>
        </w:rPr>
        <w:t xml:space="preserve"> Investment Trust-</w:t>
      </w:r>
      <w:r>
        <w:rPr>
          <w:rFonts w:ascii="Times New Roman" w:hAnsi="Times New Roman" w:cs="Times New Roman"/>
          <w:b w:val="0"/>
          <w:bCs/>
          <w:color w:val="auto"/>
        </w:rPr>
        <w:t>7 Schoolmaster lane</w:t>
      </w:r>
    </w:p>
    <w:p w14:paraId="47721D7F" w14:textId="1E4AB008" w:rsidR="00B16C07" w:rsidRDefault="00B16C07" w:rsidP="00371A11">
      <w:pPr>
        <w:pStyle w:val="BlockText"/>
        <w:ind w:left="720"/>
        <w:rPr>
          <w:rFonts w:ascii="Times New Roman" w:hAnsi="Times New Roman" w:cs="Times New Roman"/>
          <w:b w:val="0"/>
          <w:bCs/>
          <w:color w:val="auto"/>
        </w:rPr>
      </w:pPr>
      <w:r>
        <w:rPr>
          <w:rFonts w:ascii="Times New Roman" w:hAnsi="Times New Roman" w:cs="Times New Roman"/>
          <w:b w:val="0"/>
          <w:bCs/>
          <w:color w:val="auto"/>
        </w:rPr>
        <w:t>Jay Bullens Applicant-7 Schoolmaster Lane</w:t>
      </w:r>
    </w:p>
    <w:p w14:paraId="19FCFB95" w14:textId="48702D51" w:rsidR="00B16C07" w:rsidRDefault="00B16C07" w:rsidP="00371A11">
      <w:pPr>
        <w:pStyle w:val="BlockText"/>
        <w:ind w:left="720"/>
        <w:rPr>
          <w:rFonts w:ascii="Times New Roman" w:hAnsi="Times New Roman" w:cs="Times New Roman"/>
          <w:b w:val="0"/>
          <w:bCs/>
          <w:color w:val="auto"/>
        </w:rPr>
      </w:pPr>
      <w:r>
        <w:rPr>
          <w:rFonts w:ascii="Times New Roman" w:hAnsi="Times New Roman" w:cs="Times New Roman"/>
          <w:b w:val="0"/>
          <w:bCs/>
          <w:color w:val="auto"/>
        </w:rPr>
        <w:t xml:space="preserve">Karon Skinner, Representitive-7 Schoolmaster Lane </w:t>
      </w:r>
    </w:p>
    <w:p w14:paraId="530833E8" w14:textId="07B52052" w:rsidR="00650DC3" w:rsidRDefault="00B16C07" w:rsidP="00371A11">
      <w:pPr>
        <w:pStyle w:val="BlockText"/>
        <w:ind w:left="720"/>
        <w:rPr>
          <w:rFonts w:ascii="Times New Roman" w:hAnsi="Times New Roman" w:cs="Times New Roman"/>
          <w:b w:val="0"/>
          <w:bCs/>
          <w:color w:val="auto"/>
        </w:rPr>
      </w:pPr>
      <w:r>
        <w:rPr>
          <w:rFonts w:ascii="Times New Roman" w:hAnsi="Times New Roman" w:cs="Times New Roman"/>
          <w:b w:val="0"/>
          <w:bCs/>
          <w:color w:val="auto"/>
        </w:rPr>
        <w:t xml:space="preserve">Michael Fitzgerald, Applicant-MIT Endicott House </w:t>
      </w:r>
    </w:p>
    <w:p w14:paraId="4AA58CA1" w14:textId="4228DD0F" w:rsidR="00B16C07" w:rsidRDefault="00B16C07" w:rsidP="00371A11">
      <w:pPr>
        <w:pStyle w:val="BlockText"/>
        <w:ind w:left="720"/>
        <w:rPr>
          <w:rFonts w:ascii="Times New Roman" w:hAnsi="Times New Roman" w:cs="Times New Roman"/>
          <w:b w:val="0"/>
          <w:bCs/>
          <w:color w:val="auto"/>
        </w:rPr>
      </w:pPr>
      <w:r>
        <w:rPr>
          <w:rFonts w:ascii="Times New Roman" w:hAnsi="Times New Roman" w:cs="Times New Roman"/>
          <w:b w:val="0"/>
          <w:bCs/>
          <w:color w:val="auto"/>
        </w:rPr>
        <w:t xml:space="preserve">Matthew Watsky, </w:t>
      </w:r>
      <w:r w:rsidR="000540EE">
        <w:rPr>
          <w:rFonts w:ascii="Times New Roman" w:hAnsi="Times New Roman" w:cs="Times New Roman"/>
          <w:b w:val="0"/>
          <w:bCs/>
          <w:color w:val="auto"/>
        </w:rPr>
        <w:t>Representative</w:t>
      </w:r>
      <w:r>
        <w:rPr>
          <w:rFonts w:ascii="Times New Roman" w:hAnsi="Times New Roman" w:cs="Times New Roman"/>
          <w:b w:val="0"/>
          <w:bCs/>
          <w:color w:val="auto"/>
        </w:rPr>
        <w:t xml:space="preserve">-MIT Endicott House </w:t>
      </w:r>
    </w:p>
    <w:p w14:paraId="30335022" w14:textId="530C4DEA" w:rsidR="00680F43" w:rsidRDefault="00680F43" w:rsidP="00371A11">
      <w:pPr>
        <w:pStyle w:val="BlockText"/>
        <w:ind w:left="720"/>
        <w:rPr>
          <w:rFonts w:ascii="Times New Roman" w:hAnsi="Times New Roman" w:cs="Times New Roman"/>
          <w:b w:val="0"/>
          <w:bCs/>
          <w:color w:val="auto"/>
        </w:rPr>
      </w:pPr>
      <w:r>
        <w:rPr>
          <w:rFonts w:ascii="Times New Roman" w:hAnsi="Times New Roman" w:cs="Times New Roman"/>
          <w:b w:val="0"/>
          <w:bCs/>
          <w:color w:val="auto"/>
        </w:rPr>
        <w:t>Gregory J. Morse, Morse Engineering, Representitive-431 Whiting Ave</w:t>
      </w:r>
    </w:p>
    <w:p w14:paraId="1A15F010" w14:textId="27DE5703" w:rsidR="00680F43" w:rsidRDefault="00680F43" w:rsidP="00371A11">
      <w:pPr>
        <w:pStyle w:val="BlockText"/>
        <w:ind w:left="720"/>
        <w:rPr>
          <w:rFonts w:ascii="Times New Roman" w:hAnsi="Times New Roman" w:cs="Times New Roman"/>
          <w:b w:val="0"/>
          <w:bCs/>
          <w:color w:val="auto"/>
        </w:rPr>
      </w:pPr>
      <w:r>
        <w:rPr>
          <w:rFonts w:ascii="Times New Roman" w:hAnsi="Times New Roman" w:cs="Times New Roman"/>
          <w:b w:val="0"/>
          <w:bCs/>
          <w:color w:val="auto"/>
        </w:rPr>
        <w:t>Mark Killion, Applicant-431 Whiting Ave</w:t>
      </w:r>
    </w:p>
    <w:p w14:paraId="17BCE695" w14:textId="526E13CE" w:rsidR="006170EC" w:rsidRDefault="006170EC" w:rsidP="00371A11">
      <w:pPr>
        <w:pStyle w:val="BlockText"/>
        <w:ind w:left="720"/>
        <w:rPr>
          <w:rFonts w:ascii="Times New Roman" w:hAnsi="Times New Roman" w:cs="Times New Roman"/>
          <w:b w:val="0"/>
          <w:bCs/>
          <w:color w:val="auto"/>
        </w:rPr>
      </w:pPr>
      <w:r>
        <w:rPr>
          <w:rFonts w:ascii="Times New Roman" w:hAnsi="Times New Roman" w:cs="Times New Roman"/>
          <w:b w:val="0"/>
          <w:bCs/>
          <w:color w:val="auto"/>
        </w:rPr>
        <w:t>Derek Redgate, Representative, Highpoint Engineering – 99 Oakdale</w:t>
      </w:r>
      <w:r w:rsidR="00E05EA1">
        <w:rPr>
          <w:rFonts w:ascii="Times New Roman" w:hAnsi="Times New Roman" w:cs="Times New Roman"/>
          <w:b w:val="0"/>
          <w:bCs/>
          <w:color w:val="auto"/>
        </w:rPr>
        <w:t xml:space="preserve"> Ave</w:t>
      </w:r>
    </w:p>
    <w:p w14:paraId="67919084" w14:textId="7E3A65DE" w:rsidR="00680F43" w:rsidRDefault="00680F43" w:rsidP="00371A11">
      <w:pPr>
        <w:pStyle w:val="BlockText"/>
        <w:ind w:left="720"/>
        <w:rPr>
          <w:rFonts w:ascii="Times New Roman" w:hAnsi="Times New Roman" w:cs="Times New Roman"/>
          <w:b w:val="0"/>
          <w:bCs/>
          <w:color w:val="auto"/>
        </w:rPr>
      </w:pPr>
      <w:r>
        <w:rPr>
          <w:rFonts w:ascii="Times New Roman" w:hAnsi="Times New Roman" w:cs="Times New Roman"/>
          <w:b w:val="0"/>
          <w:bCs/>
          <w:color w:val="auto"/>
        </w:rPr>
        <w:t>Giorgio Petruzziello, Supreme Development, Applicant-322 Washington St</w:t>
      </w:r>
    </w:p>
    <w:p w14:paraId="61F0F454" w14:textId="1EE028A8" w:rsidR="00680F43" w:rsidRDefault="00680F43" w:rsidP="00371A11">
      <w:pPr>
        <w:pStyle w:val="BlockText"/>
        <w:ind w:left="720"/>
        <w:rPr>
          <w:rFonts w:ascii="Times New Roman" w:hAnsi="Times New Roman" w:cs="Times New Roman"/>
          <w:b w:val="0"/>
          <w:bCs/>
          <w:color w:val="auto"/>
        </w:rPr>
      </w:pPr>
      <w:r>
        <w:rPr>
          <w:rFonts w:ascii="Times New Roman" w:hAnsi="Times New Roman" w:cs="Times New Roman"/>
          <w:b w:val="0"/>
          <w:bCs/>
          <w:color w:val="auto"/>
        </w:rPr>
        <w:t>Michael Carter, GCG Associates-322 Washington St</w:t>
      </w:r>
    </w:p>
    <w:p w14:paraId="2F3080C8" w14:textId="2B6ABD71" w:rsidR="006170EC" w:rsidRDefault="006170EC" w:rsidP="006170EC">
      <w:pPr>
        <w:pStyle w:val="BlockText"/>
        <w:ind w:left="720"/>
        <w:rPr>
          <w:rFonts w:ascii="Times New Roman" w:hAnsi="Times New Roman" w:cs="Times New Roman"/>
          <w:b w:val="0"/>
          <w:bCs/>
          <w:color w:val="auto"/>
        </w:rPr>
      </w:pPr>
      <w:r>
        <w:rPr>
          <w:rFonts w:ascii="Times New Roman" w:hAnsi="Times New Roman" w:cs="Times New Roman"/>
          <w:b w:val="0"/>
          <w:bCs/>
          <w:color w:val="auto"/>
        </w:rPr>
        <w:t>John Getherall, GCG Associates-322 Washington St</w:t>
      </w:r>
    </w:p>
    <w:p w14:paraId="289F71E2" w14:textId="39DC81C5" w:rsidR="00680F43" w:rsidRDefault="00680F43" w:rsidP="00371A11">
      <w:pPr>
        <w:pStyle w:val="BlockText"/>
        <w:ind w:left="720"/>
        <w:rPr>
          <w:rFonts w:ascii="Times New Roman" w:hAnsi="Times New Roman" w:cs="Times New Roman"/>
          <w:b w:val="0"/>
          <w:bCs/>
          <w:color w:val="auto"/>
        </w:rPr>
      </w:pPr>
      <w:r>
        <w:rPr>
          <w:rFonts w:ascii="Times New Roman" w:hAnsi="Times New Roman" w:cs="Times New Roman"/>
          <w:b w:val="0"/>
          <w:bCs/>
          <w:color w:val="auto"/>
        </w:rPr>
        <w:t xml:space="preserve">Justin Mosca, VHB Representative-222 Ames St. </w:t>
      </w:r>
    </w:p>
    <w:p w14:paraId="01D21F16" w14:textId="40F93275" w:rsidR="00680F43" w:rsidRPr="00EB670B" w:rsidRDefault="00E05EA1" w:rsidP="00371A11">
      <w:pPr>
        <w:pStyle w:val="BlockText"/>
        <w:ind w:left="720"/>
        <w:rPr>
          <w:rFonts w:ascii="Times New Roman" w:hAnsi="Times New Roman" w:cs="Times New Roman"/>
          <w:b w:val="0"/>
          <w:bCs/>
          <w:color w:val="auto"/>
        </w:rPr>
      </w:pPr>
      <w:r>
        <w:rPr>
          <w:rFonts w:ascii="Times New Roman" w:hAnsi="Times New Roman" w:cs="Times New Roman"/>
          <w:b w:val="0"/>
          <w:bCs/>
          <w:color w:val="auto"/>
        </w:rPr>
        <w:t xml:space="preserve">Another person? </w:t>
      </w:r>
      <w:r w:rsidR="00680F43">
        <w:rPr>
          <w:rFonts w:ascii="Times New Roman" w:hAnsi="Times New Roman" w:cs="Times New Roman"/>
          <w:b w:val="0"/>
          <w:bCs/>
          <w:color w:val="auto"/>
        </w:rPr>
        <w:t>Norfolk &amp; Dedham Mutual Fire Insurance Company, Applicant-222 Ames St.</w:t>
      </w:r>
    </w:p>
    <w:p w14:paraId="233EB6A1" w14:textId="3F16C8B6" w:rsidR="00883C1D" w:rsidRPr="00883C1D" w:rsidRDefault="00883C1D" w:rsidP="00883C1D">
      <w:pPr>
        <w:tabs>
          <w:tab w:val="left" w:pos="720"/>
        </w:tabs>
        <w:spacing w:after="40" w:line="240" w:lineRule="auto"/>
        <w:rPr>
          <w:rFonts w:ascii="Times New Roman" w:hAnsi="Times New Roman"/>
          <w:color w:val="auto"/>
        </w:rPr>
      </w:pPr>
      <w:r>
        <w:rPr>
          <w:rFonts w:ascii="Times New Roman" w:hAnsi="Times New Roman"/>
          <w:color w:val="auto"/>
        </w:rPr>
        <w:tab/>
        <w:t>Terry Flynn MWRA Representative -</w:t>
      </w:r>
      <w:r w:rsidRPr="00883C1D">
        <w:rPr>
          <w:rFonts w:ascii="Times New Roman" w:hAnsi="Times New Roman"/>
          <w:b/>
          <w:bCs/>
          <w:color w:val="auto"/>
        </w:rPr>
        <w:t xml:space="preserve"> </w:t>
      </w:r>
      <w:r w:rsidRPr="00883C1D">
        <w:rPr>
          <w:rFonts w:ascii="Times New Roman" w:hAnsi="Times New Roman"/>
          <w:color w:val="auto"/>
        </w:rPr>
        <w:t>MWRA Southern Extra High Pipeline</w:t>
      </w:r>
    </w:p>
    <w:p w14:paraId="23321614" w14:textId="77777777" w:rsidR="00371A11" w:rsidRPr="002E3374" w:rsidRDefault="00371A11" w:rsidP="00371A11">
      <w:pPr>
        <w:pStyle w:val="BlockText"/>
        <w:ind w:left="720"/>
        <w:rPr>
          <w:rFonts w:ascii="Times New Roman" w:hAnsi="Times New Roman" w:cs="Times New Roman"/>
          <w:b w:val="0"/>
          <w:bCs/>
          <w:color w:val="auto"/>
        </w:rPr>
      </w:pPr>
    </w:p>
    <w:p w14:paraId="75B327AC" w14:textId="5037EEE0" w:rsidR="00B82C4F" w:rsidRDefault="00B82C4F" w:rsidP="00B82C4F">
      <w:pPr>
        <w:pStyle w:val="BlockText"/>
        <w:rPr>
          <w:rFonts w:ascii="Times New Roman" w:hAnsi="Times New Roman" w:cs="Times New Roman"/>
          <w:b w:val="0"/>
          <w:color w:val="auto"/>
        </w:rPr>
      </w:pPr>
      <w:r>
        <w:rPr>
          <w:rFonts w:ascii="Times New Roman" w:hAnsi="Times New Roman" w:cs="Times New Roman"/>
          <w:b w:val="0"/>
          <w:color w:val="auto"/>
        </w:rPr>
        <w:lastRenderedPageBreak/>
        <w:t xml:space="preserve">Commissioner </w:t>
      </w:r>
      <w:r w:rsidR="005529FD">
        <w:rPr>
          <w:rFonts w:ascii="Times New Roman" w:hAnsi="Times New Roman" w:cs="Times New Roman"/>
          <w:b w:val="0"/>
          <w:color w:val="auto"/>
        </w:rPr>
        <w:t xml:space="preserve">Kayserman </w:t>
      </w:r>
      <w:r>
        <w:rPr>
          <w:rFonts w:ascii="Times New Roman" w:hAnsi="Times New Roman" w:cs="Times New Roman"/>
          <w:b w:val="0"/>
          <w:color w:val="auto"/>
        </w:rPr>
        <w:t>called the meeting to order at 7:0</w:t>
      </w:r>
      <w:r w:rsidR="00547D24">
        <w:rPr>
          <w:rFonts w:ascii="Times New Roman" w:hAnsi="Times New Roman" w:cs="Times New Roman"/>
          <w:b w:val="0"/>
          <w:color w:val="auto"/>
        </w:rPr>
        <w:t>0</w:t>
      </w:r>
      <w:r>
        <w:rPr>
          <w:rFonts w:ascii="Times New Roman" w:hAnsi="Times New Roman" w:cs="Times New Roman"/>
          <w:b w:val="0"/>
          <w:color w:val="auto"/>
        </w:rPr>
        <w:t xml:space="preserve"> pm</w:t>
      </w:r>
      <w:r>
        <w:t xml:space="preserve"> </w:t>
      </w:r>
      <w:r>
        <w:rPr>
          <w:rFonts w:ascii="Times New Roman" w:hAnsi="Times New Roman" w:cs="Times New Roman"/>
          <w:b w:val="0"/>
          <w:color w:val="auto"/>
        </w:rPr>
        <w:t xml:space="preserve">in accordance with the Wetlands Protection Act, M.G.L. Chapter 131, Section 40, the Dedham Wetlands Bylaw, and the Dedham Stormwater Management Bylaw. </w:t>
      </w:r>
    </w:p>
    <w:p w14:paraId="083F6EA6" w14:textId="77777777" w:rsidR="004C5117" w:rsidRDefault="004C5117" w:rsidP="00371A11">
      <w:pPr>
        <w:pStyle w:val="BlockText"/>
        <w:rPr>
          <w:rFonts w:ascii="Times New Roman" w:hAnsi="Times New Roman" w:cs="Times New Roman"/>
          <w:b w:val="0"/>
          <w:color w:val="auto"/>
        </w:rPr>
      </w:pPr>
    </w:p>
    <w:p w14:paraId="7FE20102" w14:textId="39E56EB2" w:rsidR="00B82C4F" w:rsidRPr="007A63EC" w:rsidRDefault="003F6CD5" w:rsidP="007A63EC">
      <w:pPr>
        <w:spacing w:after="40"/>
        <w:rPr>
          <w:rFonts w:ascii="Times New Roman" w:hAnsi="Times New Roman" w:cs="Times New Roman"/>
          <w:b/>
          <w:bCs/>
          <w:color w:val="auto"/>
        </w:rPr>
      </w:pPr>
      <w:r w:rsidRPr="007A63EC">
        <w:rPr>
          <w:rFonts w:ascii="Times New Roman" w:hAnsi="Times New Roman" w:cs="Times New Roman"/>
          <w:b/>
          <w:bCs/>
          <w:color w:val="auto"/>
        </w:rPr>
        <w:t xml:space="preserve">New </w:t>
      </w:r>
      <w:r w:rsidR="00B82C4F" w:rsidRPr="007A63EC">
        <w:rPr>
          <w:rFonts w:ascii="Times New Roman" w:hAnsi="Times New Roman" w:cs="Times New Roman"/>
          <w:b/>
          <w:bCs/>
          <w:color w:val="auto"/>
        </w:rPr>
        <w:t xml:space="preserve">Applications </w:t>
      </w:r>
    </w:p>
    <w:p w14:paraId="31D46512" w14:textId="3C3632F7" w:rsidR="00E41E32" w:rsidRPr="00E41E32" w:rsidRDefault="00E41E32" w:rsidP="00B82C4F">
      <w:pPr>
        <w:spacing w:after="40"/>
        <w:rPr>
          <w:rFonts w:ascii="Times New Roman" w:hAnsi="Times New Roman" w:cs="Times New Roman"/>
          <w:b/>
          <w:bCs/>
          <w:color w:val="auto"/>
        </w:rPr>
      </w:pPr>
    </w:p>
    <w:p w14:paraId="17715F4C" w14:textId="437E3AED" w:rsidR="000540EE" w:rsidRPr="000540EE" w:rsidRDefault="000540EE" w:rsidP="000540EE">
      <w:pPr>
        <w:pStyle w:val="ListParagraph"/>
        <w:numPr>
          <w:ilvl w:val="0"/>
          <w:numId w:val="27"/>
        </w:numPr>
        <w:autoSpaceDE w:val="0"/>
        <w:autoSpaceDN w:val="0"/>
        <w:adjustRightInd w:val="0"/>
        <w:spacing w:after="40" w:line="240" w:lineRule="auto"/>
        <w:rPr>
          <w:rFonts w:ascii="Times New Roman" w:eastAsia="Times New Roman" w:hAnsi="Times New Roman" w:cs="Times New Roman"/>
          <w:color w:val="auto"/>
        </w:rPr>
      </w:pPr>
      <w:r w:rsidRPr="000540EE">
        <w:rPr>
          <w:rFonts w:ascii="Times New Roman" w:eastAsia="Times New Roman" w:hAnsi="Times New Roman" w:cs="Times New Roman"/>
          <w:b/>
          <w:color w:val="auto"/>
          <w:u w:val="single"/>
        </w:rPr>
        <w:t>7 Schoolmaster Lane, Jay Bullens, Applicant – John Glossa, Glossa Engineering and Karon Skinner Representative</w:t>
      </w:r>
      <w:r w:rsidR="00E05EA1">
        <w:rPr>
          <w:rFonts w:ascii="Times New Roman" w:eastAsia="Times New Roman" w:hAnsi="Times New Roman" w:cs="Times New Roman"/>
          <w:b/>
          <w:color w:val="auto"/>
          <w:u w:val="single"/>
        </w:rPr>
        <w:t>s</w:t>
      </w:r>
      <w:r w:rsidRPr="000540EE">
        <w:rPr>
          <w:rFonts w:ascii="Times New Roman" w:eastAsia="Times New Roman" w:hAnsi="Times New Roman" w:cs="Times New Roman"/>
          <w:b/>
          <w:color w:val="auto"/>
        </w:rPr>
        <w:t xml:space="preserve"> </w:t>
      </w:r>
      <w:r w:rsidRPr="000540EE">
        <w:rPr>
          <w:rFonts w:ascii="Times New Roman" w:eastAsia="Times New Roman" w:hAnsi="Times New Roman" w:cs="Times New Roman"/>
          <w:bCs/>
          <w:color w:val="auto"/>
        </w:rPr>
        <w:t xml:space="preserve"> - After the fact Notice of Intent and Stormwater Management Permit</w:t>
      </w:r>
      <w:r w:rsidR="00E05EA1">
        <w:rPr>
          <w:rFonts w:ascii="Times New Roman" w:eastAsia="Times New Roman" w:hAnsi="Times New Roman" w:cs="Times New Roman"/>
          <w:bCs/>
          <w:color w:val="auto"/>
        </w:rPr>
        <w:t>.</w:t>
      </w:r>
      <w:r w:rsidRPr="000540EE">
        <w:rPr>
          <w:rFonts w:ascii="Times New Roman" w:eastAsia="Times New Roman" w:hAnsi="Times New Roman" w:cs="Times New Roman"/>
          <w:bCs/>
          <w:color w:val="auto"/>
        </w:rPr>
        <w:t xml:space="preserve"> Application for disturbance within the Buffer Zone to Bordering Vegetated Wetlands and disturbance of more than 2,000 sf (DEP #141-0578, MSMP 2020-22)</w:t>
      </w:r>
    </w:p>
    <w:p w14:paraId="11E86A55" w14:textId="77777777" w:rsidR="006170EC" w:rsidRDefault="006170EC" w:rsidP="00371A11">
      <w:pPr>
        <w:pStyle w:val="ListParagraph"/>
        <w:autoSpaceDE w:val="0"/>
        <w:autoSpaceDN w:val="0"/>
        <w:adjustRightInd w:val="0"/>
        <w:spacing w:after="40" w:line="240" w:lineRule="auto"/>
        <w:rPr>
          <w:rFonts w:ascii="Times New Roman" w:hAnsi="Times New Roman"/>
          <w:bCs/>
          <w:color w:val="auto"/>
        </w:rPr>
      </w:pPr>
    </w:p>
    <w:p w14:paraId="57653038" w14:textId="3E47565C" w:rsidR="00371A11" w:rsidRDefault="006170EC" w:rsidP="00371A11">
      <w:pPr>
        <w:pStyle w:val="ListParagraph"/>
        <w:autoSpaceDE w:val="0"/>
        <w:autoSpaceDN w:val="0"/>
        <w:adjustRightInd w:val="0"/>
        <w:spacing w:after="40" w:line="240" w:lineRule="auto"/>
        <w:rPr>
          <w:rFonts w:ascii="Times New Roman" w:hAnsi="Times New Roman"/>
          <w:bCs/>
          <w:color w:val="auto"/>
        </w:rPr>
      </w:pPr>
      <w:r>
        <w:rPr>
          <w:rFonts w:ascii="Times New Roman" w:hAnsi="Times New Roman"/>
          <w:bCs/>
          <w:color w:val="auto"/>
        </w:rPr>
        <w:t>Ms.</w:t>
      </w:r>
      <w:r w:rsidR="000F0738">
        <w:rPr>
          <w:rFonts w:ascii="Times New Roman" w:hAnsi="Times New Roman"/>
          <w:bCs/>
          <w:color w:val="auto"/>
        </w:rPr>
        <w:t xml:space="preserve"> Skinner briefed the Commission about the status of the project. She shared that the current location of the house will not be changed</w:t>
      </w:r>
      <w:r w:rsidR="00E05EA1">
        <w:rPr>
          <w:rFonts w:ascii="Times New Roman" w:hAnsi="Times New Roman"/>
          <w:bCs/>
          <w:color w:val="auto"/>
        </w:rPr>
        <w:t>;</w:t>
      </w:r>
      <w:r w:rsidR="000F0738">
        <w:rPr>
          <w:rFonts w:ascii="Times New Roman" w:hAnsi="Times New Roman"/>
          <w:bCs/>
          <w:color w:val="auto"/>
        </w:rPr>
        <w:t xml:space="preserve"> however</w:t>
      </w:r>
      <w:r w:rsidR="00E05EA1">
        <w:rPr>
          <w:rFonts w:ascii="Times New Roman" w:hAnsi="Times New Roman"/>
          <w:bCs/>
          <w:color w:val="auto"/>
        </w:rPr>
        <w:t>,</w:t>
      </w:r>
      <w:r w:rsidR="000F0738">
        <w:rPr>
          <w:rFonts w:ascii="Times New Roman" w:hAnsi="Times New Roman"/>
          <w:bCs/>
          <w:color w:val="auto"/>
        </w:rPr>
        <w:t xml:space="preserve"> the applicant would like to relocate a portion of the driveway for safety concerns.  </w:t>
      </w:r>
      <w:r>
        <w:rPr>
          <w:rFonts w:ascii="Times New Roman" w:hAnsi="Times New Roman"/>
          <w:bCs/>
          <w:color w:val="auto"/>
        </w:rPr>
        <w:t>She confirmed the we</w:t>
      </w:r>
      <w:r w:rsidR="000F0738">
        <w:rPr>
          <w:rFonts w:ascii="Times New Roman" w:hAnsi="Times New Roman"/>
          <w:bCs/>
          <w:color w:val="auto"/>
        </w:rPr>
        <w:t xml:space="preserve">tland </w:t>
      </w:r>
      <w:r>
        <w:rPr>
          <w:rFonts w:ascii="Times New Roman" w:hAnsi="Times New Roman"/>
          <w:bCs/>
          <w:color w:val="auto"/>
        </w:rPr>
        <w:t xml:space="preserve">delineation that </w:t>
      </w:r>
      <w:r w:rsidR="000F0738">
        <w:rPr>
          <w:rFonts w:ascii="Times New Roman" w:hAnsi="Times New Roman"/>
          <w:bCs/>
          <w:color w:val="auto"/>
        </w:rPr>
        <w:t>had previous</w:t>
      </w:r>
      <w:r w:rsidR="00E05EA1">
        <w:rPr>
          <w:rFonts w:ascii="Times New Roman" w:hAnsi="Times New Roman"/>
          <w:bCs/>
          <w:color w:val="auto"/>
        </w:rPr>
        <w:t>ly</w:t>
      </w:r>
      <w:r w:rsidR="000F0738">
        <w:rPr>
          <w:rFonts w:ascii="Times New Roman" w:hAnsi="Times New Roman"/>
          <w:bCs/>
          <w:color w:val="auto"/>
        </w:rPr>
        <w:t xml:space="preserve"> been </w:t>
      </w:r>
      <w:r>
        <w:rPr>
          <w:rFonts w:ascii="Times New Roman" w:hAnsi="Times New Roman"/>
          <w:bCs/>
          <w:color w:val="auto"/>
        </w:rPr>
        <w:t>performed for Schoolmaster Lane</w:t>
      </w:r>
      <w:r w:rsidR="000F0738">
        <w:rPr>
          <w:rFonts w:ascii="Times New Roman" w:hAnsi="Times New Roman"/>
          <w:bCs/>
          <w:color w:val="auto"/>
        </w:rPr>
        <w:t xml:space="preserve">. </w:t>
      </w:r>
      <w:r w:rsidR="00E05EA1">
        <w:rPr>
          <w:rFonts w:ascii="Times New Roman" w:hAnsi="Times New Roman"/>
          <w:bCs/>
          <w:color w:val="auto"/>
        </w:rPr>
        <w:t>Once completed, t</w:t>
      </w:r>
      <w:r w:rsidR="000F0738">
        <w:rPr>
          <w:rFonts w:ascii="Times New Roman" w:hAnsi="Times New Roman"/>
          <w:bCs/>
          <w:color w:val="auto"/>
        </w:rPr>
        <w:t>he driveway would be a total of 3,755 square feet</w:t>
      </w:r>
      <w:r>
        <w:rPr>
          <w:rFonts w:ascii="Times New Roman" w:hAnsi="Times New Roman"/>
          <w:bCs/>
          <w:color w:val="auto"/>
        </w:rPr>
        <w:t xml:space="preserve"> (sf)</w:t>
      </w:r>
      <w:r w:rsidR="000F0738">
        <w:rPr>
          <w:rFonts w:ascii="Times New Roman" w:hAnsi="Times New Roman"/>
          <w:bCs/>
          <w:color w:val="auto"/>
        </w:rPr>
        <w:t xml:space="preserve"> . After the driveway is relocated there will be l</w:t>
      </w:r>
      <w:r>
        <w:rPr>
          <w:rFonts w:ascii="Times New Roman" w:hAnsi="Times New Roman"/>
          <w:bCs/>
          <w:color w:val="auto"/>
        </w:rPr>
        <w:t>409 sf less</w:t>
      </w:r>
      <w:r w:rsidR="000F0738">
        <w:rPr>
          <w:rFonts w:ascii="Times New Roman" w:hAnsi="Times New Roman"/>
          <w:bCs/>
          <w:color w:val="auto"/>
        </w:rPr>
        <w:t xml:space="preserve"> impervious surface</w:t>
      </w:r>
      <w:r w:rsidR="00B6576A">
        <w:rPr>
          <w:rFonts w:ascii="Times New Roman" w:hAnsi="Times New Roman"/>
          <w:bCs/>
          <w:color w:val="auto"/>
        </w:rPr>
        <w:t xml:space="preserve">.  </w:t>
      </w:r>
      <w:r w:rsidR="0058210F">
        <w:rPr>
          <w:rFonts w:ascii="Times New Roman" w:hAnsi="Times New Roman"/>
          <w:bCs/>
          <w:color w:val="auto"/>
        </w:rPr>
        <w:t>T</w:t>
      </w:r>
      <w:r w:rsidR="00B6576A">
        <w:rPr>
          <w:rFonts w:ascii="Times New Roman" w:hAnsi="Times New Roman"/>
          <w:bCs/>
          <w:color w:val="auto"/>
        </w:rPr>
        <w:t>he existing driveway will be completely removed</w:t>
      </w:r>
      <w:r w:rsidR="00E05EA1">
        <w:rPr>
          <w:rFonts w:ascii="Times New Roman" w:hAnsi="Times New Roman"/>
          <w:bCs/>
          <w:color w:val="auto"/>
        </w:rPr>
        <w:t>,</w:t>
      </w:r>
      <w:r>
        <w:rPr>
          <w:rFonts w:ascii="Times New Roman" w:hAnsi="Times New Roman"/>
          <w:bCs/>
          <w:color w:val="auto"/>
        </w:rPr>
        <w:t xml:space="preserve"> and the area</w:t>
      </w:r>
      <w:r w:rsidR="00B6576A">
        <w:rPr>
          <w:rFonts w:ascii="Times New Roman" w:hAnsi="Times New Roman"/>
          <w:bCs/>
          <w:color w:val="auto"/>
        </w:rPr>
        <w:t xml:space="preserve"> loamed and </w:t>
      </w:r>
      <w:r w:rsidR="00C17523">
        <w:rPr>
          <w:rFonts w:ascii="Times New Roman" w:hAnsi="Times New Roman"/>
          <w:bCs/>
          <w:color w:val="auto"/>
        </w:rPr>
        <w:t>seeded, and a planting and landscape plan based on the homeowner</w:t>
      </w:r>
      <w:r w:rsidR="00E05EA1">
        <w:rPr>
          <w:rFonts w:ascii="Times New Roman" w:hAnsi="Times New Roman"/>
          <w:bCs/>
          <w:color w:val="auto"/>
        </w:rPr>
        <w:t>’</w:t>
      </w:r>
      <w:r w:rsidR="00C17523">
        <w:rPr>
          <w:rFonts w:ascii="Times New Roman" w:hAnsi="Times New Roman"/>
          <w:bCs/>
          <w:color w:val="auto"/>
        </w:rPr>
        <w:t xml:space="preserve">s wants and expectations will be implemented. </w:t>
      </w:r>
    </w:p>
    <w:p w14:paraId="51036A76" w14:textId="77777777" w:rsidR="006170EC" w:rsidRDefault="006170EC" w:rsidP="00714EA1">
      <w:pPr>
        <w:pStyle w:val="ListParagraph"/>
        <w:autoSpaceDE w:val="0"/>
        <w:autoSpaceDN w:val="0"/>
        <w:adjustRightInd w:val="0"/>
        <w:spacing w:after="40" w:line="240" w:lineRule="auto"/>
        <w:rPr>
          <w:rFonts w:ascii="Times New Roman" w:hAnsi="Times New Roman"/>
          <w:bCs/>
          <w:color w:val="auto"/>
        </w:rPr>
      </w:pPr>
    </w:p>
    <w:p w14:paraId="68173848" w14:textId="21E11FBD" w:rsidR="00B6576A" w:rsidRDefault="006170EC" w:rsidP="00714EA1">
      <w:pPr>
        <w:pStyle w:val="ListParagraph"/>
        <w:autoSpaceDE w:val="0"/>
        <w:autoSpaceDN w:val="0"/>
        <w:adjustRightInd w:val="0"/>
        <w:spacing w:after="40" w:line="240" w:lineRule="auto"/>
        <w:rPr>
          <w:rFonts w:ascii="Times New Roman" w:hAnsi="Times New Roman"/>
          <w:bCs/>
          <w:color w:val="auto"/>
        </w:rPr>
      </w:pPr>
      <w:r>
        <w:rPr>
          <w:rFonts w:ascii="Times New Roman" w:hAnsi="Times New Roman"/>
          <w:bCs/>
          <w:color w:val="auto"/>
        </w:rPr>
        <w:t xml:space="preserve">Mr. </w:t>
      </w:r>
      <w:r w:rsidR="00905EA4">
        <w:rPr>
          <w:rFonts w:ascii="Times New Roman" w:hAnsi="Times New Roman"/>
          <w:bCs/>
          <w:color w:val="auto"/>
        </w:rPr>
        <w:t xml:space="preserve">Glossa stated that the project had a </w:t>
      </w:r>
      <w:r>
        <w:rPr>
          <w:rFonts w:ascii="Times New Roman" w:hAnsi="Times New Roman"/>
          <w:bCs/>
          <w:color w:val="auto"/>
        </w:rPr>
        <w:t>s</w:t>
      </w:r>
      <w:r w:rsidR="00905EA4">
        <w:rPr>
          <w:rFonts w:ascii="Times New Roman" w:hAnsi="Times New Roman"/>
          <w:bCs/>
          <w:color w:val="auto"/>
        </w:rPr>
        <w:t xml:space="preserve">tormwater </w:t>
      </w:r>
      <w:r>
        <w:rPr>
          <w:rFonts w:ascii="Times New Roman" w:hAnsi="Times New Roman"/>
          <w:bCs/>
          <w:color w:val="auto"/>
        </w:rPr>
        <w:t>p</w:t>
      </w:r>
      <w:r w:rsidR="00905EA4">
        <w:rPr>
          <w:rFonts w:ascii="Times New Roman" w:hAnsi="Times New Roman"/>
          <w:bCs/>
          <w:color w:val="auto"/>
        </w:rPr>
        <w:t xml:space="preserve">ermit originally when the house was built. There is no municipal water system in close vicinity to the home and it is served by a well that is in the front of the house, </w:t>
      </w:r>
      <w:r>
        <w:rPr>
          <w:rFonts w:ascii="Times New Roman" w:hAnsi="Times New Roman"/>
          <w:bCs/>
          <w:color w:val="auto"/>
        </w:rPr>
        <w:t>near an</w:t>
      </w:r>
      <w:r w:rsidR="00905EA4">
        <w:rPr>
          <w:rFonts w:ascii="Times New Roman" w:hAnsi="Times New Roman"/>
          <w:bCs/>
          <w:color w:val="auto"/>
        </w:rPr>
        <w:t xml:space="preserve"> existing retaining wall. </w:t>
      </w:r>
      <w:r w:rsidR="00B6576A">
        <w:rPr>
          <w:rFonts w:ascii="Times New Roman" w:hAnsi="Times New Roman"/>
          <w:bCs/>
          <w:color w:val="auto"/>
        </w:rPr>
        <w:t xml:space="preserve"> Due to the fact that infiltration is not allowed under the </w:t>
      </w:r>
      <w:r>
        <w:rPr>
          <w:rFonts w:ascii="Times New Roman" w:hAnsi="Times New Roman"/>
          <w:bCs/>
          <w:color w:val="auto"/>
        </w:rPr>
        <w:t>MA S</w:t>
      </w:r>
      <w:r w:rsidR="00B6576A">
        <w:rPr>
          <w:rFonts w:ascii="Times New Roman" w:hAnsi="Times New Roman"/>
          <w:bCs/>
          <w:color w:val="auto"/>
        </w:rPr>
        <w:t xml:space="preserve">tormwater </w:t>
      </w:r>
      <w:r>
        <w:rPr>
          <w:rFonts w:ascii="Times New Roman" w:hAnsi="Times New Roman"/>
          <w:bCs/>
          <w:color w:val="auto"/>
        </w:rPr>
        <w:t>H</w:t>
      </w:r>
      <w:r w:rsidR="00FF520C">
        <w:rPr>
          <w:rFonts w:ascii="Times New Roman" w:hAnsi="Times New Roman"/>
          <w:bCs/>
          <w:color w:val="auto"/>
        </w:rPr>
        <w:t>andbook</w:t>
      </w:r>
      <w:r w:rsidR="00B6576A">
        <w:rPr>
          <w:rFonts w:ascii="Times New Roman" w:hAnsi="Times New Roman"/>
          <w:bCs/>
          <w:color w:val="auto"/>
        </w:rPr>
        <w:t xml:space="preserve"> within 100 ft of a potable well, the applicant </w:t>
      </w:r>
      <w:r w:rsidR="00FF520C">
        <w:rPr>
          <w:rFonts w:ascii="Times New Roman" w:hAnsi="Times New Roman"/>
          <w:bCs/>
          <w:color w:val="auto"/>
        </w:rPr>
        <w:t xml:space="preserve">is </w:t>
      </w:r>
      <w:r>
        <w:rPr>
          <w:rFonts w:ascii="Times New Roman" w:hAnsi="Times New Roman"/>
          <w:bCs/>
          <w:color w:val="auto"/>
        </w:rPr>
        <w:t>propos</w:t>
      </w:r>
      <w:r w:rsidR="00FF520C">
        <w:rPr>
          <w:rFonts w:ascii="Times New Roman" w:hAnsi="Times New Roman"/>
          <w:bCs/>
          <w:color w:val="auto"/>
        </w:rPr>
        <w:t>ing</w:t>
      </w:r>
      <w:r>
        <w:rPr>
          <w:rFonts w:ascii="Times New Roman" w:hAnsi="Times New Roman"/>
          <w:bCs/>
          <w:color w:val="auto"/>
        </w:rPr>
        <w:t xml:space="preserve"> </w:t>
      </w:r>
      <w:r w:rsidR="00FF520C">
        <w:rPr>
          <w:rFonts w:ascii="Times New Roman" w:hAnsi="Times New Roman"/>
          <w:bCs/>
          <w:color w:val="auto"/>
        </w:rPr>
        <w:t xml:space="preserve">two </w:t>
      </w:r>
      <w:r w:rsidR="00B6576A">
        <w:rPr>
          <w:rFonts w:ascii="Times New Roman" w:hAnsi="Times New Roman"/>
          <w:bCs/>
          <w:color w:val="auto"/>
        </w:rPr>
        <w:t>rain gardens</w:t>
      </w:r>
      <w:r w:rsidR="00FF520C">
        <w:rPr>
          <w:rFonts w:ascii="Times New Roman" w:hAnsi="Times New Roman"/>
          <w:bCs/>
          <w:color w:val="auto"/>
        </w:rPr>
        <w:t xml:space="preserve"> underlain by 4” perforated pipes; one to capture the turnaround area and part of the drive and the other </w:t>
      </w:r>
      <w:r w:rsidR="00E05EA1">
        <w:rPr>
          <w:rFonts w:ascii="Times New Roman" w:hAnsi="Times New Roman"/>
          <w:bCs/>
          <w:color w:val="auto"/>
        </w:rPr>
        <w:t xml:space="preserve">to capture </w:t>
      </w:r>
      <w:r w:rsidR="00FF520C">
        <w:rPr>
          <w:rFonts w:ascii="Times New Roman" w:hAnsi="Times New Roman"/>
          <w:bCs/>
          <w:color w:val="auto"/>
        </w:rPr>
        <w:t xml:space="preserve">overland flow from the paved area in front of the house.  The rain garden near the intersection of Country Club Road and Schoolmaster Lane will discharge to a rip-rap overflow near the intersection, the other to two </w:t>
      </w:r>
      <w:proofErr w:type="spellStart"/>
      <w:r w:rsidR="00FF520C">
        <w:rPr>
          <w:rFonts w:ascii="Times New Roman" w:hAnsi="Times New Roman"/>
          <w:bCs/>
          <w:color w:val="auto"/>
        </w:rPr>
        <w:t>Cultec</w:t>
      </w:r>
      <w:proofErr w:type="spellEnd"/>
      <w:r w:rsidR="00FF520C">
        <w:rPr>
          <w:rFonts w:ascii="Times New Roman" w:hAnsi="Times New Roman"/>
          <w:bCs/>
          <w:color w:val="auto"/>
        </w:rPr>
        <w:t xml:space="preserve"> Recharger units</w:t>
      </w:r>
      <w:r w:rsidR="00E05EA1">
        <w:rPr>
          <w:rFonts w:ascii="Times New Roman" w:hAnsi="Times New Roman"/>
          <w:bCs/>
          <w:color w:val="auto"/>
        </w:rPr>
        <w:t>.</w:t>
      </w:r>
    </w:p>
    <w:p w14:paraId="7567CAB4" w14:textId="29D859F2" w:rsidR="00C17523" w:rsidRDefault="00C17523" w:rsidP="00714EA1">
      <w:pPr>
        <w:pStyle w:val="ListParagraph"/>
        <w:autoSpaceDE w:val="0"/>
        <w:autoSpaceDN w:val="0"/>
        <w:adjustRightInd w:val="0"/>
        <w:spacing w:after="40" w:line="240" w:lineRule="auto"/>
        <w:rPr>
          <w:rFonts w:ascii="Times New Roman" w:hAnsi="Times New Roman"/>
          <w:bCs/>
          <w:color w:val="auto"/>
        </w:rPr>
      </w:pPr>
    </w:p>
    <w:p w14:paraId="6BFF6ACF" w14:textId="70C3C5C5" w:rsidR="00C17523" w:rsidRDefault="00FF520C" w:rsidP="00714EA1">
      <w:pPr>
        <w:pStyle w:val="ListParagraph"/>
        <w:autoSpaceDE w:val="0"/>
        <w:autoSpaceDN w:val="0"/>
        <w:adjustRightInd w:val="0"/>
        <w:spacing w:after="40" w:line="240" w:lineRule="auto"/>
        <w:rPr>
          <w:rFonts w:ascii="Times New Roman" w:hAnsi="Times New Roman"/>
          <w:bCs/>
          <w:color w:val="auto"/>
        </w:rPr>
      </w:pPr>
      <w:r>
        <w:rPr>
          <w:rFonts w:ascii="Times New Roman" w:hAnsi="Times New Roman"/>
          <w:bCs/>
          <w:color w:val="auto"/>
        </w:rPr>
        <w:t>Ms.</w:t>
      </w:r>
      <w:r w:rsidR="00C17523">
        <w:rPr>
          <w:rFonts w:ascii="Times New Roman" w:hAnsi="Times New Roman"/>
          <w:bCs/>
          <w:color w:val="auto"/>
        </w:rPr>
        <w:t xml:space="preserve"> Kayserman stated that the Commission would like to see test pits done in the actual location of the infiltration. Additionally, she requested the applicant investigate an alternative method for the rain garden runoff to the </w:t>
      </w:r>
      <w:proofErr w:type="spellStart"/>
      <w:r w:rsidR="00C17523">
        <w:rPr>
          <w:rFonts w:ascii="Times New Roman" w:hAnsi="Times New Roman"/>
          <w:bCs/>
          <w:color w:val="auto"/>
        </w:rPr>
        <w:t>C</w:t>
      </w:r>
      <w:r>
        <w:rPr>
          <w:rFonts w:ascii="Times New Roman" w:hAnsi="Times New Roman"/>
          <w:bCs/>
          <w:color w:val="auto"/>
        </w:rPr>
        <w:t>u</w:t>
      </w:r>
      <w:r w:rsidR="00C17523">
        <w:rPr>
          <w:rFonts w:ascii="Times New Roman" w:hAnsi="Times New Roman"/>
          <w:bCs/>
          <w:color w:val="auto"/>
        </w:rPr>
        <w:t>ltec</w:t>
      </w:r>
      <w:proofErr w:type="spellEnd"/>
      <w:r>
        <w:rPr>
          <w:rFonts w:ascii="Times New Roman" w:hAnsi="Times New Roman"/>
          <w:bCs/>
          <w:color w:val="auto"/>
        </w:rPr>
        <w:t xml:space="preserve"> system, p</w:t>
      </w:r>
      <w:r w:rsidR="00C17523">
        <w:rPr>
          <w:rFonts w:ascii="Times New Roman" w:hAnsi="Times New Roman"/>
          <w:bCs/>
          <w:color w:val="auto"/>
        </w:rPr>
        <w:t>ossibly another vertical type of inlet.</w:t>
      </w:r>
      <w:r w:rsidR="003C33A0">
        <w:rPr>
          <w:rFonts w:ascii="Times New Roman" w:hAnsi="Times New Roman"/>
          <w:bCs/>
          <w:color w:val="auto"/>
        </w:rPr>
        <w:t xml:space="preserve"> Lastly, she requested </w:t>
      </w:r>
      <w:r>
        <w:rPr>
          <w:rFonts w:ascii="Times New Roman" w:hAnsi="Times New Roman"/>
          <w:bCs/>
          <w:color w:val="auto"/>
        </w:rPr>
        <w:t>h</w:t>
      </w:r>
      <w:r w:rsidR="003C33A0">
        <w:rPr>
          <w:rFonts w:ascii="Times New Roman" w:hAnsi="Times New Roman"/>
          <w:bCs/>
          <w:color w:val="auto"/>
        </w:rPr>
        <w:t xml:space="preserve">ydrology calculations for the full site. </w:t>
      </w:r>
    </w:p>
    <w:p w14:paraId="2D5EB164" w14:textId="24C80C04" w:rsidR="003C33A0" w:rsidRDefault="003C33A0" w:rsidP="00714EA1">
      <w:pPr>
        <w:pStyle w:val="ListParagraph"/>
        <w:autoSpaceDE w:val="0"/>
        <w:autoSpaceDN w:val="0"/>
        <w:adjustRightInd w:val="0"/>
        <w:spacing w:after="40" w:line="240" w:lineRule="auto"/>
        <w:rPr>
          <w:rFonts w:ascii="Times New Roman" w:hAnsi="Times New Roman"/>
          <w:bCs/>
          <w:color w:val="auto"/>
        </w:rPr>
      </w:pPr>
    </w:p>
    <w:p w14:paraId="66E2ABBF" w14:textId="6B8AF135" w:rsidR="00714EA1" w:rsidRPr="003C33A0" w:rsidRDefault="00FF520C" w:rsidP="003C33A0">
      <w:pPr>
        <w:pStyle w:val="ListParagraph"/>
        <w:autoSpaceDE w:val="0"/>
        <w:autoSpaceDN w:val="0"/>
        <w:adjustRightInd w:val="0"/>
        <w:spacing w:after="40" w:line="240" w:lineRule="auto"/>
        <w:rPr>
          <w:rFonts w:ascii="Times New Roman" w:hAnsi="Times New Roman"/>
          <w:bCs/>
          <w:color w:val="auto"/>
        </w:rPr>
      </w:pPr>
      <w:r>
        <w:rPr>
          <w:rFonts w:ascii="Times New Roman" w:hAnsi="Times New Roman"/>
          <w:bCs/>
          <w:color w:val="auto"/>
        </w:rPr>
        <w:t>Ms</w:t>
      </w:r>
      <w:r w:rsidR="00E05EA1">
        <w:rPr>
          <w:rFonts w:ascii="Times New Roman" w:hAnsi="Times New Roman"/>
          <w:bCs/>
          <w:color w:val="auto"/>
        </w:rPr>
        <w:t>.</w:t>
      </w:r>
      <w:r w:rsidR="003C33A0">
        <w:rPr>
          <w:rFonts w:ascii="Times New Roman" w:hAnsi="Times New Roman"/>
          <w:bCs/>
          <w:color w:val="auto"/>
        </w:rPr>
        <w:t xml:space="preserve"> Radner shared that she had concerns about the vegetation that had been removed and requested </w:t>
      </w:r>
      <w:r w:rsidR="00E05EA1">
        <w:rPr>
          <w:rFonts w:ascii="Times New Roman" w:hAnsi="Times New Roman"/>
          <w:bCs/>
          <w:color w:val="auto"/>
        </w:rPr>
        <w:t xml:space="preserve">a </w:t>
      </w:r>
      <w:r w:rsidR="003C33A0">
        <w:rPr>
          <w:rFonts w:ascii="Times New Roman" w:hAnsi="Times New Roman"/>
          <w:bCs/>
          <w:color w:val="auto"/>
        </w:rPr>
        <w:t>detailed planting plan</w:t>
      </w:r>
      <w:r>
        <w:rPr>
          <w:rFonts w:ascii="Times New Roman" w:hAnsi="Times New Roman"/>
          <w:bCs/>
          <w:color w:val="auto"/>
        </w:rPr>
        <w:t>, particularly</w:t>
      </w:r>
      <w:r w:rsidR="00AB03D7">
        <w:rPr>
          <w:rFonts w:ascii="Times New Roman" w:hAnsi="Times New Roman"/>
          <w:bCs/>
          <w:color w:val="auto"/>
        </w:rPr>
        <w:t xml:space="preserve"> </w:t>
      </w:r>
      <w:r>
        <w:rPr>
          <w:rFonts w:ascii="Times New Roman" w:hAnsi="Times New Roman"/>
          <w:bCs/>
          <w:color w:val="auto"/>
        </w:rPr>
        <w:t>within</w:t>
      </w:r>
      <w:r w:rsidR="003C33A0">
        <w:rPr>
          <w:rFonts w:ascii="Times New Roman" w:hAnsi="Times New Roman"/>
          <w:bCs/>
          <w:color w:val="auto"/>
        </w:rPr>
        <w:t xml:space="preserve"> the buffer zone.</w:t>
      </w:r>
    </w:p>
    <w:p w14:paraId="5FFD4C08" w14:textId="69A984A3" w:rsidR="000268FB" w:rsidRPr="003C33A0" w:rsidRDefault="00B6576A" w:rsidP="003C33A0">
      <w:pPr>
        <w:autoSpaceDE w:val="0"/>
        <w:autoSpaceDN w:val="0"/>
        <w:adjustRightInd w:val="0"/>
        <w:spacing w:after="40" w:line="240" w:lineRule="auto"/>
        <w:rPr>
          <w:rFonts w:ascii="Times New Roman" w:hAnsi="Times New Roman"/>
          <w:bCs/>
          <w:color w:val="auto"/>
        </w:rPr>
      </w:pPr>
      <w:r>
        <w:rPr>
          <w:rFonts w:ascii="Times New Roman" w:hAnsi="Times New Roman"/>
          <w:bCs/>
          <w:color w:val="auto"/>
        </w:rPr>
        <w:tab/>
      </w:r>
      <w:r>
        <w:rPr>
          <w:rFonts w:ascii="Times New Roman" w:hAnsi="Times New Roman"/>
          <w:bCs/>
          <w:color w:val="auto"/>
        </w:rPr>
        <w:tab/>
      </w:r>
      <w:r>
        <w:rPr>
          <w:rFonts w:ascii="Times New Roman" w:hAnsi="Times New Roman"/>
          <w:bCs/>
          <w:color w:val="auto"/>
        </w:rPr>
        <w:tab/>
      </w:r>
      <w:r>
        <w:rPr>
          <w:rFonts w:ascii="Times New Roman" w:hAnsi="Times New Roman"/>
          <w:bCs/>
          <w:color w:val="auto"/>
        </w:rPr>
        <w:tab/>
      </w:r>
      <w:r>
        <w:rPr>
          <w:rFonts w:ascii="Times New Roman" w:hAnsi="Times New Roman"/>
          <w:bCs/>
          <w:color w:val="auto"/>
        </w:rPr>
        <w:tab/>
      </w:r>
      <w:r>
        <w:rPr>
          <w:rFonts w:ascii="Times New Roman" w:hAnsi="Times New Roman"/>
          <w:bCs/>
          <w:color w:val="auto"/>
        </w:rPr>
        <w:tab/>
      </w:r>
      <w:r>
        <w:rPr>
          <w:rFonts w:ascii="Times New Roman" w:hAnsi="Times New Roman"/>
          <w:bCs/>
          <w:color w:val="auto"/>
        </w:rPr>
        <w:tab/>
      </w:r>
      <w:r>
        <w:rPr>
          <w:rFonts w:ascii="Times New Roman" w:hAnsi="Times New Roman"/>
          <w:bCs/>
          <w:color w:val="auto"/>
        </w:rPr>
        <w:tab/>
      </w:r>
    </w:p>
    <w:p w14:paraId="2EEF8C38" w14:textId="01CEAF5E" w:rsidR="000268FB" w:rsidRDefault="00DC4DA9" w:rsidP="000268FB">
      <w:pPr>
        <w:pStyle w:val="ListParagraph"/>
        <w:autoSpaceDE w:val="0"/>
        <w:autoSpaceDN w:val="0"/>
        <w:adjustRightInd w:val="0"/>
        <w:spacing w:after="40" w:line="240" w:lineRule="auto"/>
        <w:rPr>
          <w:rFonts w:ascii="Times New Roman" w:hAnsi="Times New Roman"/>
          <w:bCs/>
          <w:color w:val="auto"/>
        </w:rPr>
      </w:pPr>
      <w:bookmarkStart w:id="0" w:name="_Hlk46831339"/>
      <w:r>
        <w:rPr>
          <w:rFonts w:ascii="Times New Roman" w:eastAsia="Times New Roman" w:hAnsi="Times New Roman" w:cs="Times New Roman"/>
          <w:color w:val="auto"/>
        </w:rPr>
        <w:t>Commissioner</w:t>
      </w:r>
      <w:r w:rsidR="00055FBF" w:rsidRPr="00FF7813">
        <w:rPr>
          <w:rFonts w:ascii="Times New Roman" w:eastAsia="Times New Roman" w:hAnsi="Times New Roman" w:cs="Times New Roman"/>
          <w:color w:val="auto"/>
        </w:rPr>
        <w:t xml:space="preserve"> </w:t>
      </w:r>
      <w:r w:rsidR="00C16361">
        <w:rPr>
          <w:rFonts w:ascii="Times New Roman" w:eastAsia="Times New Roman" w:hAnsi="Times New Roman" w:cs="Times New Roman"/>
          <w:color w:val="auto"/>
        </w:rPr>
        <w:t>Kayserman</w:t>
      </w:r>
      <w:r w:rsidR="00C16361" w:rsidRPr="00FF7813">
        <w:rPr>
          <w:rFonts w:ascii="Times New Roman" w:eastAsia="Times New Roman" w:hAnsi="Times New Roman" w:cs="Times New Roman"/>
          <w:color w:val="auto"/>
        </w:rPr>
        <w:t xml:space="preserve"> </w:t>
      </w:r>
      <w:r w:rsidR="00055FBF" w:rsidRPr="00FF7813">
        <w:rPr>
          <w:rFonts w:ascii="Times New Roman" w:eastAsia="Times New Roman" w:hAnsi="Times New Roman" w:cs="Times New Roman"/>
          <w:color w:val="auto"/>
        </w:rPr>
        <w:t xml:space="preserve">moved to </w:t>
      </w:r>
      <w:r w:rsidR="000268FB">
        <w:rPr>
          <w:rFonts w:ascii="Times New Roman" w:eastAsia="Times New Roman" w:hAnsi="Times New Roman" w:cs="Times New Roman"/>
          <w:color w:val="auto"/>
        </w:rPr>
        <w:t xml:space="preserve">continue the public hearing until </w:t>
      </w:r>
      <w:r w:rsidR="003C33A0">
        <w:rPr>
          <w:rFonts w:ascii="Times New Roman" w:eastAsia="Times New Roman" w:hAnsi="Times New Roman" w:cs="Times New Roman"/>
          <w:color w:val="auto"/>
        </w:rPr>
        <w:t>January 7</w:t>
      </w:r>
      <w:r w:rsidR="003C33A0" w:rsidRPr="009A7F1E">
        <w:rPr>
          <w:rFonts w:ascii="Times New Roman" w:eastAsia="Times New Roman" w:hAnsi="Times New Roman" w:cs="Times New Roman"/>
          <w:color w:val="auto"/>
          <w:vertAlign w:val="superscript"/>
        </w:rPr>
        <w:t>th</w:t>
      </w:r>
      <w:r w:rsidR="000268FB">
        <w:rPr>
          <w:rFonts w:ascii="Times New Roman" w:eastAsia="Times New Roman" w:hAnsi="Times New Roman" w:cs="Times New Roman"/>
          <w:color w:val="auto"/>
        </w:rPr>
        <w:t>.</w:t>
      </w:r>
      <w:r w:rsidR="00C11A0F">
        <w:rPr>
          <w:rFonts w:ascii="Times New Roman" w:eastAsia="Times New Roman" w:hAnsi="Times New Roman" w:cs="Times New Roman"/>
          <w:color w:val="auto"/>
        </w:rPr>
        <w:t xml:space="preserve">Commisoner Hafrey Seconded. </w:t>
      </w:r>
      <w:r w:rsidR="009B2AF0">
        <w:rPr>
          <w:rFonts w:ascii="Times New Roman" w:eastAsia="Times New Roman" w:hAnsi="Times New Roman" w:cs="Times New Roman"/>
          <w:color w:val="auto"/>
        </w:rPr>
        <w:t xml:space="preserve"> </w:t>
      </w:r>
      <w:bookmarkEnd w:id="0"/>
      <w:r w:rsidR="000268FB">
        <w:rPr>
          <w:rFonts w:ascii="Times New Roman" w:hAnsi="Times New Roman"/>
          <w:bCs/>
          <w:color w:val="auto"/>
        </w:rPr>
        <w:t>A roll call vote was taken; Kayserman, Radner</w:t>
      </w:r>
      <w:r w:rsidR="00FF520C">
        <w:rPr>
          <w:rFonts w:ascii="Times New Roman" w:hAnsi="Times New Roman"/>
          <w:bCs/>
          <w:color w:val="auto"/>
        </w:rPr>
        <w:t>,</w:t>
      </w:r>
      <w:r w:rsidR="000268FB">
        <w:rPr>
          <w:rFonts w:ascii="Times New Roman" w:hAnsi="Times New Roman"/>
          <w:bCs/>
          <w:color w:val="auto"/>
        </w:rPr>
        <w:t xml:space="preserve"> Holmes, </w:t>
      </w:r>
      <w:r w:rsidR="003C33A0">
        <w:rPr>
          <w:rFonts w:ascii="Times New Roman" w:hAnsi="Times New Roman"/>
          <w:bCs/>
          <w:color w:val="auto"/>
        </w:rPr>
        <w:t xml:space="preserve">Foulds, </w:t>
      </w:r>
      <w:r w:rsidR="000268FB">
        <w:rPr>
          <w:rFonts w:ascii="Times New Roman" w:hAnsi="Times New Roman"/>
          <w:bCs/>
          <w:color w:val="auto"/>
        </w:rPr>
        <w:t xml:space="preserve">Hafrey, </w:t>
      </w:r>
      <w:r w:rsidR="00FF520C">
        <w:rPr>
          <w:rFonts w:ascii="Times New Roman" w:hAnsi="Times New Roman"/>
          <w:bCs/>
          <w:color w:val="auto"/>
        </w:rPr>
        <w:t xml:space="preserve">and </w:t>
      </w:r>
      <w:r w:rsidR="000268FB">
        <w:rPr>
          <w:rFonts w:ascii="Times New Roman" w:hAnsi="Times New Roman"/>
          <w:bCs/>
          <w:color w:val="auto"/>
        </w:rPr>
        <w:t xml:space="preserve">Garlick  all voted in favor. </w:t>
      </w:r>
    </w:p>
    <w:p w14:paraId="339BD66B" w14:textId="77777777" w:rsidR="003C33A0" w:rsidRDefault="003C33A0" w:rsidP="000268FB">
      <w:pPr>
        <w:pStyle w:val="ListParagraph"/>
        <w:autoSpaceDE w:val="0"/>
        <w:autoSpaceDN w:val="0"/>
        <w:adjustRightInd w:val="0"/>
        <w:spacing w:after="40" w:line="240" w:lineRule="auto"/>
        <w:rPr>
          <w:rFonts w:ascii="Times New Roman" w:hAnsi="Times New Roman"/>
          <w:bCs/>
          <w:color w:val="auto"/>
        </w:rPr>
      </w:pPr>
    </w:p>
    <w:p w14:paraId="71EDD0C3" w14:textId="787BFC55" w:rsidR="003C33A0" w:rsidRDefault="003C33A0" w:rsidP="003C33A0">
      <w:pPr>
        <w:pStyle w:val="ListParagraph"/>
        <w:numPr>
          <w:ilvl w:val="0"/>
          <w:numId w:val="27"/>
        </w:numPr>
        <w:rPr>
          <w:rFonts w:ascii="Times New Roman" w:hAnsi="Times New Roman"/>
          <w:bCs/>
          <w:color w:val="auto"/>
        </w:rPr>
      </w:pPr>
      <w:r w:rsidRPr="003C33A0">
        <w:rPr>
          <w:rFonts w:ascii="Times New Roman" w:hAnsi="Times New Roman"/>
          <w:b/>
          <w:bCs/>
          <w:color w:val="auto"/>
          <w:u w:val="single"/>
        </w:rPr>
        <w:t>Weld Pond Dam, 43 Meadowbrook Road, Michael Fitzgerald, MIT- Endicott House, Applicant – Matthew Wattsky, Representative</w:t>
      </w:r>
      <w:r w:rsidRPr="003C33A0">
        <w:rPr>
          <w:rFonts w:ascii="Times New Roman" w:hAnsi="Times New Roman"/>
          <w:b/>
          <w:bCs/>
          <w:color w:val="auto"/>
        </w:rPr>
        <w:t xml:space="preserve"> – </w:t>
      </w:r>
      <w:r w:rsidRPr="003C33A0">
        <w:rPr>
          <w:rFonts w:ascii="Times New Roman" w:hAnsi="Times New Roman"/>
          <w:bCs/>
          <w:color w:val="auto"/>
        </w:rPr>
        <w:t>Notice of Intent for the maintenance of the Weld Pond dam including removal of debris and dredging of sediment (DEP #141-TBD).</w:t>
      </w:r>
    </w:p>
    <w:p w14:paraId="7920F912" w14:textId="42A6157C" w:rsidR="00021739" w:rsidRDefault="004479F1" w:rsidP="004479F1">
      <w:pPr>
        <w:ind w:left="720"/>
        <w:rPr>
          <w:rFonts w:ascii="Times New Roman" w:hAnsi="Times New Roman"/>
          <w:bCs/>
          <w:color w:val="auto"/>
        </w:rPr>
      </w:pPr>
      <w:r>
        <w:rPr>
          <w:rFonts w:ascii="Times New Roman" w:hAnsi="Times New Roman"/>
          <w:bCs/>
          <w:color w:val="auto"/>
        </w:rPr>
        <w:t xml:space="preserve">The Commission opened the meeting but had questions around the notification of abutters </w:t>
      </w:r>
      <w:r w:rsidR="00021739">
        <w:rPr>
          <w:rFonts w:ascii="Times New Roman" w:hAnsi="Times New Roman"/>
          <w:bCs/>
          <w:color w:val="auto"/>
        </w:rPr>
        <w:t xml:space="preserve"> surrounding a</w:t>
      </w:r>
      <w:r>
        <w:rPr>
          <w:rFonts w:ascii="Times New Roman" w:hAnsi="Times New Roman"/>
          <w:bCs/>
          <w:color w:val="auto"/>
        </w:rPr>
        <w:t xml:space="preserve"> body water. The applicant felt as though it was not required to send notification of work to anyone outside of the </w:t>
      </w:r>
      <w:r w:rsidR="0004515C">
        <w:rPr>
          <w:rFonts w:ascii="Times New Roman" w:hAnsi="Times New Roman"/>
          <w:bCs/>
          <w:color w:val="auto"/>
        </w:rPr>
        <w:t>300-foot</w:t>
      </w:r>
      <w:r>
        <w:rPr>
          <w:rFonts w:ascii="Times New Roman" w:hAnsi="Times New Roman"/>
          <w:bCs/>
          <w:color w:val="auto"/>
        </w:rPr>
        <w:t xml:space="preserve"> abutters to </w:t>
      </w:r>
      <w:r w:rsidR="00E05EA1">
        <w:rPr>
          <w:rFonts w:ascii="Times New Roman" w:hAnsi="Times New Roman"/>
          <w:bCs/>
          <w:color w:val="auto"/>
        </w:rPr>
        <w:t xml:space="preserve">the </w:t>
      </w:r>
      <w:r w:rsidR="00AB03D7">
        <w:rPr>
          <w:rFonts w:ascii="Times New Roman" w:hAnsi="Times New Roman"/>
          <w:bCs/>
          <w:color w:val="auto"/>
        </w:rPr>
        <w:t>43 Meadowbrook</w:t>
      </w:r>
      <w:r w:rsidR="00E05EA1">
        <w:rPr>
          <w:rFonts w:ascii="Times New Roman" w:hAnsi="Times New Roman"/>
          <w:bCs/>
          <w:color w:val="auto"/>
        </w:rPr>
        <w:t xml:space="preserve"> Road property</w:t>
      </w:r>
      <w:r>
        <w:rPr>
          <w:rFonts w:ascii="Times New Roman" w:hAnsi="Times New Roman"/>
          <w:bCs/>
          <w:color w:val="auto"/>
        </w:rPr>
        <w:t>.</w:t>
      </w:r>
      <w:r w:rsidR="00021739">
        <w:rPr>
          <w:rFonts w:ascii="Times New Roman" w:hAnsi="Times New Roman"/>
          <w:bCs/>
          <w:color w:val="auto"/>
        </w:rPr>
        <w:t xml:space="preserve"> The Commission </w:t>
      </w:r>
      <w:r w:rsidR="00AB03D7">
        <w:rPr>
          <w:rFonts w:ascii="Times New Roman" w:hAnsi="Times New Roman"/>
          <w:bCs/>
          <w:color w:val="auto"/>
        </w:rPr>
        <w:t>stated their opinion that all of the abutters to the pond should be notified.</w:t>
      </w:r>
    </w:p>
    <w:p w14:paraId="478C45C9" w14:textId="4F5A62DE" w:rsidR="004479F1" w:rsidRDefault="00AB03D7" w:rsidP="004479F1">
      <w:pPr>
        <w:ind w:left="720"/>
        <w:rPr>
          <w:rFonts w:ascii="Times New Roman" w:hAnsi="Times New Roman"/>
          <w:bCs/>
          <w:color w:val="auto"/>
        </w:rPr>
      </w:pPr>
      <w:r>
        <w:rPr>
          <w:rFonts w:ascii="Times New Roman" w:hAnsi="Times New Roman"/>
          <w:bCs/>
          <w:color w:val="auto"/>
        </w:rPr>
        <w:lastRenderedPageBreak/>
        <w:t>Mr.</w:t>
      </w:r>
      <w:r w:rsidR="00021739">
        <w:rPr>
          <w:rFonts w:ascii="Times New Roman" w:hAnsi="Times New Roman"/>
          <w:bCs/>
          <w:color w:val="auto"/>
        </w:rPr>
        <w:t xml:space="preserve"> </w:t>
      </w:r>
      <w:proofErr w:type="spellStart"/>
      <w:r w:rsidR="00021739">
        <w:rPr>
          <w:rFonts w:ascii="Times New Roman" w:hAnsi="Times New Roman"/>
          <w:bCs/>
          <w:color w:val="auto"/>
        </w:rPr>
        <w:t>Watsky</w:t>
      </w:r>
      <w:proofErr w:type="spellEnd"/>
      <w:r w:rsidR="00021739">
        <w:rPr>
          <w:rFonts w:ascii="Times New Roman" w:hAnsi="Times New Roman"/>
          <w:bCs/>
          <w:color w:val="auto"/>
        </w:rPr>
        <w:t xml:space="preserve"> shared a brief synopsis of the project. He stated that the</w:t>
      </w:r>
      <w:r w:rsidR="00021739" w:rsidRPr="00021739">
        <w:rPr>
          <w:rFonts w:ascii="Times New Roman" w:hAnsi="Times New Roman"/>
          <w:bCs/>
          <w:color w:val="auto"/>
        </w:rPr>
        <w:t xml:space="preserve"> contractor woul</w:t>
      </w:r>
      <w:r w:rsidR="00021739">
        <w:rPr>
          <w:rFonts w:ascii="Times New Roman" w:hAnsi="Times New Roman"/>
          <w:bCs/>
          <w:color w:val="auto"/>
        </w:rPr>
        <w:t xml:space="preserve">d use </w:t>
      </w:r>
      <w:r w:rsidR="00021739" w:rsidRPr="00021739">
        <w:rPr>
          <w:rFonts w:ascii="Times New Roman" w:hAnsi="Times New Roman"/>
          <w:bCs/>
          <w:color w:val="auto"/>
        </w:rPr>
        <w:t>the same methodology</w:t>
      </w:r>
      <w:r w:rsidR="00021739">
        <w:rPr>
          <w:rFonts w:ascii="Times New Roman" w:hAnsi="Times New Roman"/>
          <w:bCs/>
          <w:color w:val="auto"/>
        </w:rPr>
        <w:t xml:space="preserve"> as the previous dredging project</w:t>
      </w:r>
      <w:r>
        <w:rPr>
          <w:rFonts w:ascii="Times New Roman" w:hAnsi="Times New Roman"/>
          <w:bCs/>
          <w:color w:val="auto"/>
        </w:rPr>
        <w:t xml:space="preserve"> approximately 17 years ago</w:t>
      </w:r>
      <w:r w:rsidR="00021739">
        <w:rPr>
          <w:rFonts w:ascii="Times New Roman" w:hAnsi="Times New Roman"/>
          <w:bCs/>
          <w:color w:val="auto"/>
        </w:rPr>
        <w:t>. Before any</w:t>
      </w:r>
      <w:r w:rsidR="00021739" w:rsidRPr="00021739">
        <w:rPr>
          <w:rFonts w:ascii="Times New Roman" w:hAnsi="Times New Roman"/>
          <w:bCs/>
          <w:color w:val="auto"/>
        </w:rPr>
        <w:t xml:space="preserve"> </w:t>
      </w:r>
      <w:r w:rsidR="00021739">
        <w:rPr>
          <w:rFonts w:ascii="Times New Roman" w:hAnsi="Times New Roman"/>
          <w:bCs/>
          <w:color w:val="auto"/>
        </w:rPr>
        <w:t xml:space="preserve">dredging a </w:t>
      </w:r>
      <w:r w:rsidR="00D92D86">
        <w:rPr>
          <w:rFonts w:ascii="Times New Roman" w:hAnsi="Times New Roman"/>
          <w:bCs/>
          <w:color w:val="auto"/>
        </w:rPr>
        <w:t>s</w:t>
      </w:r>
      <w:r w:rsidR="0004515C" w:rsidRPr="00021739">
        <w:rPr>
          <w:rFonts w:ascii="Times New Roman" w:hAnsi="Times New Roman"/>
          <w:bCs/>
          <w:color w:val="auto"/>
        </w:rPr>
        <w:t>ilt</w:t>
      </w:r>
      <w:r w:rsidR="00021739" w:rsidRPr="00021739">
        <w:rPr>
          <w:rFonts w:ascii="Times New Roman" w:hAnsi="Times New Roman"/>
          <w:bCs/>
          <w:color w:val="auto"/>
        </w:rPr>
        <w:t xml:space="preserve"> curtain</w:t>
      </w:r>
      <w:r w:rsidR="00021739">
        <w:rPr>
          <w:rFonts w:ascii="Times New Roman" w:hAnsi="Times New Roman"/>
          <w:bCs/>
          <w:color w:val="auto"/>
        </w:rPr>
        <w:t xml:space="preserve"> </w:t>
      </w:r>
      <w:r>
        <w:rPr>
          <w:rFonts w:ascii="Times New Roman" w:hAnsi="Times New Roman"/>
          <w:bCs/>
          <w:color w:val="auto"/>
        </w:rPr>
        <w:t xml:space="preserve">would be placed at the limit of work on the pond side to restrict the area of </w:t>
      </w:r>
      <w:r w:rsidR="00021739" w:rsidRPr="00021739">
        <w:rPr>
          <w:rFonts w:ascii="Times New Roman" w:hAnsi="Times New Roman"/>
          <w:bCs/>
          <w:color w:val="auto"/>
        </w:rPr>
        <w:t xml:space="preserve">silty water </w:t>
      </w:r>
      <w:r>
        <w:rPr>
          <w:rFonts w:ascii="Times New Roman" w:hAnsi="Times New Roman"/>
          <w:bCs/>
          <w:color w:val="auto"/>
        </w:rPr>
        <w:t xml:space="preserve">being re-introduced into the pond.  Dredging would be </w:t>
      </w:r>
      <w:r w:rsidR="00021739" w:rsidRPr="00021739">
        <w:rPr>
          <w:rFonts w:ascii="Times New Roman" w:hAnsi="Times New Roman"/>
          <w:bCs/>
          <w:color w:val="auto"/>
        </w:rPr>
        <w:t>accomplished</w:t>
      </w:r>
      <w:r w:rsidR="00021739">
        <w:rPr>
          <w:rFonts w:ascii="Times New Roman" w:hAnsi="Times New Roman"/>
          <w:bCs/>
          <w:color w:val="auto"/>
        </w:rPr>
        <w:t xml:space="preserve"> by</w:t>
      </w:r>
      <w:r w:rsidR="00021739" w:rsidRPr="00021739">
        <w:rPr>
          <w:rFonts w:ascii="Times New Roman" w:hAnsi="Times New Roman"/>
          <w:bCs/>
          <w:color w:val="auto"/>
        </w:rPr>
        <w:t xml:space="preserve"> using a </w:t>
      </w:r>
      <w:r>
        <w:rPr>
          <w:rFonts w:ascii="Times New Roman" w:hAnsi="Times New Roman"/>
          <w:bCs/>
          <w:color w:val="auto"/>
        </w:rPr>
        <w:t xml:space="preserve">vacuum </w:t>
      </w:r>
      <w:r w:rsidR="00021739" w:rsidRPr="00021739">
        <w:rPr>
          <w:rFonts w:ascii="Times New Roman" w:hAnsi="Times New Roman"/>
          <w:bCs/>
          <w:color w:val="auto"/>
        </w:rPr>
        <w:t>pump</w:t>
      </w:r>
      <w:r w:rsidR="00856AD8">
        <w:rPr>
          <w:rFonts w:ascii="Times New Roman" w:hAnsi="Times New Roman"/>
          <w:bCs/>
          <w:color w:val="auto"/>
        </w:rPr>
        <w:t xml:space="preserve"> </w:t>
      </w:r>
      <w:r>
        <w:rPr>
          <w:rFonts w:ascii="Times New Roman" w:hAnsi="Times New Roman"/>
          <w:bCs/>
          <w:color w:val="auto"/>
        </w:rPr>
        <w:t xml:space="preserve">to </w:t>
      </w:r>
      <w:r w:rsidR="00856AD8">
        <w:rPr>
          <w:rFonts w:ascii="Times New Roman" w:hAnsi="Times New Roman"/>
          <w:bCs/>
          <w:color w:val="auto"/>
        </w:rPr>
        <w:t>a depth of about 2-3 feet.</w:t>
      </w:r>
      <w:r w:rsidR="00021739" w:rsidRPr="00021739">
        <w:rPr>
          <w:rFonts w:ascii="Times New Roman" w:hAnsi="Times New Roman"/>
          <w:bCs/>
          <w:color w:val="auto"/>
        </w:rPr>
        <w:t xml:space="preserve"> </w:t>
      </w:r>
      <w:r>
        <w:rPr>
          <w:rFonts w:ascii="Times New Roman" w:hAnsi="Times New Roman"/>
          <w:bCs/>
          <w:color w:val="auto"/>
        </w:rPr>
        <w:t xml:space="preserve"> De-watered sediment would be re-used on-site outside of jurisdictional areas. Work is anticipated to take about two </w:t>
      </w:r>
      <w:r w:rsidR="00856AD8" w:rsidRPr="00021739">
        <w:rPr>
          <w:rFonts w:ascii="Times New Roman" w:hAnsi="Times New Roman"/>
          <w:bCs/>
          <w:color w:val="auto"/>
        </w:rPr>
        <w:t>days</w:t>
      </w:r>
      <w:r w:rsidR="00021739">
        <w:rPr>
          <w:rFonts w:ascii="Times New Roman" w:hAnsi="Times New Roman"/>
          <w:bCs/>
          <w:color w:val="auto"/>
        </w:rPr>
        <w:t xml:space="preserve">. </w:t>
      </w:r>
      <w:r>
        <w:rPr>
          <w:rFonts w:ascii="Times New Roman" w:hAnsi="Times New Roman"/>
          <w:bCs/>
          <w:color w:val="auto"/>
        </w:rPr>
        <w:t xml:space="preserve">Ms. </w:t>
      </w:r>
      <w:r w:rsidR="00021739">
        <w:rPr>
          <w:rFonts w:ascii="Times New Roman" w:hAnsi="Times New Roman"/>
          <w:bCs/>
          <w:color w:val="auto"/>
        </w:rPr>
        <w:t xml:space="preserve">Kayserman asked that the applicant </w:t>
      </w:r>
      <w:r w:rsidR="00E05EA1">
        <w:rPr>
          <w:rFonts w:ascii="Times New Roman" w:hAnsi="Times New Roman"/>
          <w:bCs/>
          <w:color w:val="auto"/>
        </w:rPr>
        <w:t>check with</w:t>
      </w:r>
      <w:r w:rsidR="00021739">
        <w:rPr>
          <w:rFonts w:ascii="Times New Roman" w:hAnsi="Times New Roman"/>
          <w:bCs/>
          <w:color w:val="auto"/>
        </w:rPr>
        <w:t xml:space="preserve"> the contractor to see if </w:t>
      </w:r>
      <w:r>
        <w:rPr>
          <w:rFonts w:ascii="Times New Roman" w:hAnsi="Times New Roman"/>
          <w:bCs/>
          <w:color w:val="auto"/>
        </w:rPr>
        <w:t xml:space="preserve">they could use </w:t>
      </w:r>
      <w:r w:rsidR="00856AD8">
        <w:rPr>
          <w:rFonts w:ascii="Times New Roman" w:hAnsi="Times New Roman"/>
          <w:bCs/>
          <w:color w:val="auto"/>
        </w:rPr>
        <w:t>two layers of curtains as is typical.</w:t>
      </w:r>
    </w:p>
    <w:p w14:paraId="6074D4D0" w14:textId="3D841E1F" w:rsidR="00856AD8" w:rsidRDefault="00AB03D7" w:rsidP="00856AD8">
      <w:pPr>
        <w:ind w:left="720"/>
        <w:rPr>
          <w:rFonts w:ascii="Times New Roman" w:hAnsi="Times New Roman"/>
          <w:bCs/>
          <w:color w:val="auto"/>
        </w:rPr>
      </w:pPr>
      <w:r>
        <w:rPr>
          <w:rFonts w:ascii="Times New Roman" w:hAnsi="Times New Roman"/>
          <w:bCs/>
          <w:color w:val="auto"/>
        </w:rPr>
        <w:t xml:space="preserve">Mr. </w:t>
      </w:r>
      <w:r w:rsidR="004479F1">
        <w:rPr>
          <w:rFonts w:ascii="Times New Roman" w:hAnsi="Times New Roman"/>
          <w:bCs/>
          <w:color w:val="auto"/>
        </w:rPr>
        <w:t xml:space="preserve">Fitzgerald shared </w:t>
      </w:r>
      <w:r>
        <w:rPr>
          <w:rFonts w:ascii="Times New Roman" w:hAnsi="Times New Roman"/>
          <w:bCs/>
          <w:color w:val="auto"/>
        </w:rPr>
        <w:t xml:space="preserve">plans for the location of the proposed </w:t>
      </w:r>
      <w:r w:rsidR="004479F1">
        <w:rPr>
          <w:rFonts w:ascii="Times New Roman" w:hAnsi="Times New Roman"/>
          <w:bCs/>
          <w:color w:val="auto"/>
        </w:rPr>
        <w:t>dredging along the water si</w:t>
      </w:r>
      <w:r>
        <w:rPr>
          <w:rFonts w:ascii="Times New Roman" w:hAnsi="Times New Roman"/>
          <w:bCs/>
          <w:color w:val="auto"/>
        </w:rPr>
        <w:t>de</w:t>
      </w:r>
      <w:r w:rsidR="004479F1">
        <w:rPr>
          <w:rFonts w:ascii="Times New Roman" w:hAnsi="Times New Roman"/>
          <w:bCs/>
          <w:color w:val="auto"/>
        </w:rPr>
        <w:t xml:space="preserve"> of the dam.</w:t>
      </w:r>
      <w:r w:rsidR="00B20C75">
        <w:rPr>
          <w:rFonts w:ascii="Times New Roman" w:hAnsi="Times New Roman"/>
          <w:bCs/>
          <w:color w:val="auto"/>
        </w:rPr>
        <w:t xml:space="preserve"> </w:t>
      </w:r>
      <w:r>
        <w:rPr>
          <w:rFonts w:ascii="Times New Roman" w:hAnsi="Times New Roman"/>
          <w:bCs/>
          <w:color w:val="auto"/>
        </w:rPr>
        <w:t>In addition, he requested permission to remove vegetative</w:t>
      </w:r>
      <w:r w:rsidR="00B20C75">
        <w:rPr>
          <w:rFonts w:ascii="Times New Roman" w:hAnsi="Times New Roman"/>
          <w:bCs/>
          <w:color w:val="auto"/>
        </w:rPr>
        <w:t xml:space="preserve"> debris and </w:t>
      </w:r>
      <w:r>
        <w:rPr>
          <w:rFonts w:ascii="Times New Roman" w:hAnsi="Times New Roman"/>
          <w:bCs/>
          <w:color w:val="auto"/>
        </w:rPr>
        <w:t xml:space="preserve">sediment from </w:t>
      </w:r>
      <w:r w:rsidR="0058210F">
        <w:rPr>
          <w:rFonts w:ascii="Times New Roman" w:hAnsi="Times New Roman"/>
          <w:bCs/>
          <w:color w:val="auto"/>
        </w:rPr>
        <w:t>t</w:t>
      </w:r>
      <w:r>
        <w:rPr>
          <w:rFonts w:ascii="Times New Roman" w:hAnsi="Times New Roman"/>
          <w:bCs/>
          <w:color w:val="auto"/>
        </w:rPr>
        <w:t>he spillway bottom.</w:t>
      </w:r>
      <w:r w:rsidR="00B20C75">
        <w:rPr>
          <w:rFonts w:ascii="Times New Roman" w:hAnsi="Times New Roman"/>
          <w:bCs/>
          <w:color w:val="auto"/>
        </w:rPr>
        <w:t xml:space="preserve">  </w:t>
      </w:r>
      <w:r>
        <w:rPr>
          <w:rFonts w:ascii="Times New Roman" w:hAnsi="Times New Roman"/>
          <w:bCs/>
          <w:color w:val="auto"/>
        </w:rPr>
        <w:t>He stated that t</w:t>
      </w:r>
      <w:r w:rsidR="00B20C75">
        <w:rPr>
          <w:rFonts w:ascii="Times New Roman" w:hAnsi="Times New Roman"/>
          <w:bCs/>
          <w:color w:val="auto"/>
        </w:rPr>
        <w:t>he dam also needs significant structural improvements consisting of upgrades and repairs</w:t>
      </w:r>
      <w:r w:rsidR="00856AD8">
        <w:rPr>
          <w:rFonts w:ascii="Times New Roman" w:hAnsi="Times New Roman"/>
          <w:bCs/>
          <w:color w:val="auto"/>
        </w:rPr>
        <w:t xml:space="preserve">.  </w:t>
      </w:r>
    </w:p>
    <w:p w14:paraId="50B74170" w14:textId="598FBA6F" w:rsidR="00856AD8" w:rsidRDefault="00856AD8" w:rsidP="00856AD8">
      <w:pPr>
        <w:ind w:left="720"/>
        <w:rPr>
          <w:rFonts w:ascii="Times New Roman" w:hAnsi="Times New Roman"/>
          <w:bCs/>
          <w:color w:val="auto"/>
        </w:rPr>
      </w:pPr>
      <w:r>
        <w:rPr>
          <w:rFonts w:ascii="Times New Roman" w:hAnsi="Times New Roman"/>
          <w:bCs/>
          <w:color w:val="auto"/>
        </w:rPr>
        <w:t xml:space="preserve">The Commission asked that the applicant notify the additional abutters, </w:t>
      </w:r>
      <w:r w:rsidR="00AB03D7">
        <w:rPr>
          <w:rFonts w:ascii="Times New Roman" w:hAnsi="Times New Roman"/>
          <w:bCs/>
          <w:color w:val="auto"/>
        </w:rPr>
        <w:t>and a more detailed sediment removal</w:t>
      </w:r>
      <w:r>
        <w:rPr>
          <w:rFonts w:ascii="Times New Roman" w:hAnsi="Times New Roman"/>
          <w:bCs/>
          <w:color w:val="auto"/>
        </w:rPr>
        <w:t xml:space="preserve"> plan be submitted.</w:t>
      </w:r>
    </w:p>
    <w:p w14:paraId="4617E6DA" w14:textId="1EE4A364" w:rsidR="00856AD8" w:rsidRDefault="00DC4DA9" w:rsidP="00856AD8">
      <w:pPr>
        <w:pStyle w:val="ListParagraph"/>
        <w:autoSpaceDE w:val="0"/>
        <w:autoSpaceDN w:val="0"/>
        <w:adjustRightInd w:val="0"/>
        <w:spacing w:after="40" w:line="240" w:lineRule="auto"/>
        <w:rPr>
          <w:rFonts w:ascii="Times New Roman" w:hAnsi="Times New Roman"/>
          <w:bCs/>
          <w:color w:val="auto"/>
        </w:rPr>
      </w:pPr>
      <w:r>
        <w:rPr>
          <w:rFonts w:ascii="Times New Roman" w:eastAsia="Times New Roman" w:hAnsi="Times New Roman" w:cs="Times New Roman"/>
          <w:color w:val="auto"/>
        </w:rPr>
        <w:t>Commissioner</w:t>
      </w:r>
      <w:r w:rsidR="00AB03D7">
        <w:rPr>
          <w:rFonts w:ascii="Times New Roman" w:eastAsia="Times New Roman" w:hAnsi="Times New Roman" w:cs="Times New Roman"/>
          <w:color w:val="auto"/>
        </w:rPr>
        <w:t>.</w:t>
      </w:r>
      <w:r w:rsidR="00856AD8" w:rsidRPr="00FF7813">
        <w:rPr>
          <w:rFonts w:ascii="Times New Roman" w:eastAsia="Times New Roman" w:hAnsi="Times New Roman" w:cs="Times New Roman"/>
          <w:color w:val="auto"/>
        </w:rPr>
        <w:t xml:space="preserve"> </w:t>
      </w:r>
      <w:r w:rsidR="00856AD8">
        <w:rPr>
          <w:rFonts w:ascii="Times New Roman" w:eastAsia="Times New Roman" w:hAnsi="Times New Roman" w:cs="Times New Roman"/>
          <w:color w:val="auto"/>
        </w:rPr>
        <w:t>Kayserman</w:t>
      </w:r>
      <w:r w:rsidR="00856AD8" w:rsidRPr="00FF7813">
        <w:rPr>
          <w:rFonts w:ascii="Times New Roman" w:eastAsia="Times New Roman" w:hAnsi="Times New Roman" w:cs="Times New Roman"/>
          <w:color w:val="auto"/>
        </w:rPr>
        <w:t xml:space="preserve"> moved to </w:t>
      </w:r>
      <w:r w:rsidR="00856AD8">
        <w:rPr>
          <w:rFonts w:ascii="Times New Roman" w:eastAsia="Times New Roman" w:hAnsi="Times New Roman" w:cs="Times New Roman"/>
          <w:color w:val="auto"/>
        </w:rPr>
        <w:t>continue the public hearing until January 7</w:t>
      </w:r>
      <w:r w:rsidR="00856AD8" w:rsidRPr="000268FB">
        <w:rPr>
          <w:rFonts w:ascii="Times New Roman" w:eastAsia="Times New Roman" w:hAnsi="Times New Roman" w:cs="Times New Roman"/>
          <w:color w:val="auto"/>
          <w:vertAlign w:val="superscript"/>
        </w:rPr>
        <w:t>th</w:t>
      </w:r>
      <w:r w:rsidR="00856AD8">
        <w:rPr>
          <w:rFonts w:ascii="Times New Roman" w:eastAsia="Times New Roman" w:hAnsi="Times New Roman" w:cs="Times New Roman"/>
          <w:color w:val="auto"/>
        </w:rPr>
        <w:t>.</w:t>
      </w:r>
      <w:r>
        <w:rPr>
          <w:rFonts w:ascii="Times New Roman" w:eastAsia="Times New Roman" w:hAnsi="Times New Roman" w:cs="Times New Roman"/>
          <w:color w:val="auto"/>
        </w:rPr>
        <w:t xml:space="preserve"> </w:t>
      </w:r>
      <w:proofErr w:type="spellStart"/>
      <w:r w:rsidR="00856AD8">
        <w:rPr>
          <w:rFonts w:ascii="Times New Roman" w:eastAsia="Times New Roman" w:hAnsi="Times New Roman" w:cs="Times New Roman"/>
          <w:color w:val="auto"/>
        </w:rPr>
        <w:t>Commisoner</w:t>
      </w:r>
      <w:proofErr w:type="spellEnd"/>
      <w:r w:rsidR="00856AD8">
        <w:rPr>
          <w:rFonts w:ascii="Times New Roman" w:eastAsia="Times New Roman" w:hAnsi="Times New Roman" w:cs="Times New Roman"/>
          <w:color w:val="auto"/>
        </w:rPr>
        <w:t xml:space="preserve"> Hafrey </w:t>
      </w:r>
      <w:r w:rsidR="00AB03D7">
        <w:rPr>
          <w:rFonts w:ascii="Times New Roman" w:eastAsia="Times New Roman" w:hAnsi="Times New Roman" w:cs="Times New Roman"/>
          <w:color w:val="auto"/>
        </w:rPr>
        <w:t>s</w:t>
      </w:r>
      <w:r w:rsidR="00856AD8">
        <w:rPr>
          <w:rFonts w:ascii="Times New Roman" w:eastAsia="Times New Roman" w:hAnsi="Times New Roman" w:cs="Times New Roman"/>
          <w:color w:val="auto"/>
        </w:rPr>
        <w:t xml:space="preserve">econded.  </w:t>
      </w:r>
      <w:r w:rsidR="00856AD8">
        <w:rPr>
          <w:rFonts w:ascii="Times New Roman" w:hAnsi="Times New Roman"/>
          <w:bCs/>
          <w:color w:val="auto"/>
        </w:rPr>
        <w:t>A roll call vote was taken; Kayserman, Radner</w:t>
      </w:r>
      <w:r w:rsidR="00AB03D7">
        <w:rPr>
          <w:rFonts w:ascii="Times New Roman" w:hAnsi="Times New Roman"/>
          <w:bCs/>
          <w:color w:val="auto"/>
        </w:rPr>
        <w:t>,</w:t>
      </w:r>
      <w:r w:rsidR="00856AD8">
        <w:rPr>
          <w:rFonts w:ascii="Times New Roman" w:hAnsi="Times New Roman"/>
          <w:bCs/>
          <w:color w:val="auto"/>
        </w:rPr>
        <w:t xml:space="preserve"> Holmes, Foulds, Hafrey, </w:t>
      </w:r>
      <w:r w:rsidR="00AB03D7">
        <w:rPr>
          <w:rFonts w:ascii="Times New Roman" w:hAnsi="Times New Roman"/>
          <w:bCs/>
          <w:color w:val="auto"/>
        </w:rPr>
        <w:t xml:space="preserve">and </w:t>
      </w:r>
      <w:r w:rsidR="00856AD8">
        <w:rPr>
          <w:rFonts w:ascii="Times New Roman" w:hAnsi="Times New Roman"/>
          <w:bCs/>
          <w:color w:val="auto"/>
        </w:rPr>
        <w:t xml:space="preserve">Garlick all voted in favor. </w:t>
      </w:r>
    </w:p>
    <w:p w14:paraId="29EFA028" w14:textId="68DFE6E9" w:rsidR="006B3261" w:rsidRDefault="006B3261" w:rsidP="000268FB">
      <w:pPr>
        <w:pStyle w:val="ListParagraph"/>
        <w:autoSpaceDE w:val="0"/>
        <w:autoSpaceDN w:val="0"/>
        <w:adjustRightInd w:val="0"/>
        <w:spacing w:after="40" w:line="240" w:lineRule="auto"/>
        <w:rPr>
          <w:rFonts w:ascii="Times New Roman" w:hAnsi="Times New Roman"/>
          <w:bCs/>
          <w:color w:val="auto"/>
        </w:rPr>
      </w:pPr>
    </w:p>
    <w:p w14:paraId="70AA6450" w14:textId="1EDDA025" w:rsidR="006B3261" w:rsidRPr="00E47C0D" w:rsidRDefault="006B3261" w:rsidP="00D92D86">
      <w:pPr>
        <w:pStyle w:val="ListParagraph"/>
        <w:numPr>
          <w:ilvl w:val="0"/>
          <w:numId w:val="24"/>
        </w:numPr>
        <w:autoSpaceDE w:val="0"/>
        <w:autoSpaceDN w:val="0"/>
        <w:adjustRightInd w:val="0"/>
        <w:spacing w:after="40" w:line="240" w:lineRule="auto"/>
        <w:ind w:hanging="270"/>
        <w:rPr>
          <w:rFonts w:ascii="Times New Roman" w:hAnsi="Times New Roman"/>
          <w:bCs/>
          <w:color w:val="auto"/>
        </w:rPr>
      </w:pPr>
      <w:r w:rsidRPr="00295C4C">
        <w:rPr>
          <w:rFonts w:ascii="Times New Roman" w:hAnsi="Times New Roman"/>
          <w:b/>
          <w:color w:val="auto"/>
          <w:u w:val="single"/>
        </w:rPr>
        <w:t xml:space="preserve">431 Whiting Avenue, Mark Killion, Applicant – </w:t>
      </w:r>
      <w:r w:rsidR="00D92D86">
        <w:rPr>
          <w:rFonts w:ascii="Times New Roman" w:hAnsi="Times New Roman"/>
          <w:b/>
          <w:color w:val="auto"/>
          <w:u w:val="single"/>
        </w:rPr>
        <w:t xml:space="preserve">Morse </w:t>
      </w:r>
      <w:r w:rsidRPr="00295C4C">
        <w:rPr>
          <w:rFonts w:ascii="Times New Roman" w:hAnsi="Times New Roman"/>
          <w:b/>
          <w:color w:val="auto"/>
          <w:u w:val="single"/>
        </w:rPr>
        <w:t>Engineering Company, Inc., Representative –</w:t>
      </w:r>
      <w:r w:rsidRPr="00295C4C">
        <w:rPr>
          <w:rFonts w:ascii="Times New Roman" w:hAnsi="Times New Roman"/>
          <w:bCs/>
          <w:color w:val="auto"/>
        </w:rPr>
        <w:t xml:space="preserve"> </w:t>
      </w:r>
      <w:r w:rsidRPr="00E47C0D">
        <w:rPr>
          <w:rFonts w:ascii="Times New Roman" w:hAnsi="Times New Roman"/>
          <w:bCs/>
          <w:color w:val="auto"/>
        </w:rPr>
        <w:t xml:space="preserve">Major Stormwater Management Permit application for construction of a new </w:t>
      </w:r>
      <w:r w:rsidR="00295C4C" w:rsidRPr="00E47C0D">
        <w:rPr>
          <w:rFonts w:ascii="Times New Roman" w:hAnsi="Times New Roman"/>
          <w:bCs/>
          <w:color w:val="auto"/>
        </w:rPr>
        <w:t>single-family</w:t>
      </w:r>
      <w:r w:rsidRPr="00E47C0D">
        <w:rPr>
          <w:rFonts w:ascii="Times New Roman" w:hAnsi="Times New Roman"/>
          <w:bCs/>
          <w:color w:val="auto"/>
        </w:rPr>
        <w:t xml:space="preserve"> dwelling on an undeveloped lot (MSMP 2020-20).</w:t>
      </w:r>
      <w:r w:rsidR="00295C4C" w:rsidRPr="00E47C0D">
        <w:rPr>
          <w:rFonts w:ascii="Times New Roman" w:hAnsi="Times New Roman"/>
          <w:bCs/>
          <w:color w:val="auto"/>
        </w:rPr>
        <w:t xml:space="preserve">  </w:t>
      </w:r>
    </w:p>
    <w:p w14:paraId="6C6C6DA8" w14:textId="77777777" w:rsidR="00E47C0D" w:rsidRDefault="00E47C0D" w:rsidP="00D92D86">
      <w:pPr>
        <w:autoSpaceDE w:val="0"/>
        <w:autoSpaceDN w:val="0"/>
        <w:adjustRightInd w:val="0"/>
        <w:spacing w:after="40" w:line="240" w:lineRule="auto"/>
        <w:ind w:left="720" w:hanging="270"/>
        <w:rPr>
          <w:rFonts w:ascii="Times New Roman" w:hAnsi="Times New Roman"/>
          <w:bCs/>
          <w:color w:val="auto"/>
        </w:rPr>
      </w:pPr>
    </w:p>
    <w:p w14:paraId="053FDD28" w14:textId="445CF737" w:rsidR="00856AD8" w:rsidRDefault="00D92D86" w:rsidP="00D92D86">
      <w:pPr>
        <w:autoSpaceDE w:val="0"/>
        <w:autoSpaceDN w:val="0"/>
        <w:adjustRightInd w:val="0"/>
        <w:spacing w:after="40" w:line="240" w:lineRule="auto"/>
        <w:ind w:left="720" w:hanging="270"/>
        <w:rPr>
          <w:rFonts w:ascii="Times New Roman" w:hAnsi="Times New Roman"/>
          <w:bCs/>
          <w:color w:val="auto"/>
        </w:rPr>
      </w:pPr>
      <w:r>
        <w:rPr>
          <w:rFonts w:ascii="Times New Roman" w:hAnsi="Times New Roman"/>
          <w:bCs/>
          <w:color w:val="auto"/>
        </w:rPr>
        <w:t xml:space="preserve">     Mr. Morse</w:t>
      </w:r>
      <w:r w:rsidR="00295C4C">
        <w:rPr>
          <w:rFonts w:ascii="Times New Roman" w:hAnsi="Times New Roman"/>
          <w:bCs/>
          <w:color w:val="auto"/>
        </w:rPr>
        <w:t xml:space="preserve"> </w:t>
      </w:r>
      <w:r>
        <w:rPr>
          <w:rFonts w:ascii="Times New Roman" w:hAnsi="Times New Roman"/>
          <w:bCs/>
          <w:color w:val="auto"/>
        </w:rPr>
        <w:t>stated</w:t>
      </w:r>
      <w:r w:rsidR="00295C4C">
        <w:rPr>
          <w:rFonts w:ascii="Times New Roman" w:hAnsi="Times New Roman"/>
          <w:bCs/>
          <w:color w:val="auto"/>
        </w:rPr>
        <w:t xml:space="preserve"> </w:t>
      </w:r>
      <w:r w:rsidR="00856AD8">
        <w:rPr>
          <w:rFonts w:ascii="Times New Roman" w:hAnsi="Times New Roman"/>
          <w:bCs/>
          <w:color w:val="auto"/>
        </w:rPr>
        <w:t>that he had submitted a revised plan on November 24</w:t>
      </w:r>
      <w:r w:rsidR="00856AD8" w:rsidRPr="00856AD8">
        <w:rPr>
          <w:rFonts w:ascii="Times New Roman" w:hAnsi="Times New Roman"/>
          <w:bCs/>
          <w:color w:val="auto"/>
          <w:vertAlign w:val="superscript"/>
        </w:rPr>
        <w:t>th</w:t>
      </w:r>
      <w:r w:rsidR="00856AD8">
        <w:rPr>
          <w:rFonts w:ascii="Times New Roman" w:hAnsi="Times New Roman"/>
          <w:bCs/>
          <w:color w:val="auto"/>
        </w:rPr>
        <w:t xml:space="preserve"> to the Commission</w:t>
      </w:r>
      <w:r>
        <w:rPr>
          <w:rFonts w:ascii="Times New Roman" w:hAnsi="Times New Roman"/>
          <w:bCs/>
          <w:color w:val="auto"/>
        </w:rPr>
        <w:t xml:space="preserve"> that </w:t>
      </w:r>
      <w:r w:rsidR="00856AD8">
        <w:rPr>
          <w:rFonts w:ascii="Times New Roman" w:hAnsi="Times New Roman"/>
          <w:bCs/>
          <w:color w:val="auto"/>
        </w:rPr>
        <w:t>included</w:t>
      </w:r>
      <w:r w:rsidR="00856AD8" w:rsidRPr="00856AD8">
        <w:rPr>
          <w:rFonts w:ascii="Times New Roman" w:hAnsi="Times New Roman"/>
          <w:bCs/>
          <w:color w:val="auto"/>
        </w:rPr>
        <w:t xml:space="preserve"> soil testing</w:t>
      </w:r>
      <w:r w:rsidR="0004515C">
        <w:rPr>
          <w:rFonts w:ascii="Times New Roman" w:hAnsi="Times New Roman"/>
          <w:bCs/>
          <w:color w:val="auto"/>
        </w:rPr>
        <w:t xml:space="preserve"> </w:t>
      </w:r>
      <w:r>
        <w:rPr>
          <w:rFonts w:ascii="Times New Roman" w:hAnsi="Times New Roman"/>
          <w:bCs/>
          <w:color w:val="auto"/>
        </w:rPr>
        <w:t>in the area of</w:t>
      </w:r>
      <w:r w:rsidR="00856AD8" w:rsidRPr="00856AD8">
        <w:rPr>
          <w:rFonts w:ascii="Times New Roman" w:hAnsi="Times New Roman"/>
          <w:bCs/>
          <w:color w:val="auto"/>
        </w:rPr>
        <w:t xml:space="preserve"> the roof drywall system, </w:t>
      </w:r>
      <w:r w:rsidR="00856AD8">
        <w:rPr>
          <w:rFonts w:ascii="Times New Roman" w:hAnsi="Times New Roman"/>
          <w:bCs/>
          <w:color w:val="auto"/>
        </w:rPr>
        <w:t xml:space="preserve">as well as in the </w:t>
      </w:r>
      <w:r w:rsidR="00856AD8" w:rsidRPr="00856AD8">
        <w:rPr>
          <w:rFonts w:ascii="Times New Roman" w:hAnsi="Times New Roman"/>
          <w:bCs/>
          <w:color w:val="auto"/>
        </w:rPr>
        <w:t xml:space="preserve"> front yard </w:t>
      </w:r>
      <w:r w:rsidR="0004515C" w:rsidRPr="00856AD8">
        <w:rPr>
          <w:rFonts w:ascii="Times New Roman" w:hAnsi="Times New Roman"/>
          <w:bCs/>
          <w:color w:val="auto"/>
        </w:rPr>
        <w:t>around</w:t>
      </w:r>
      <w:r w:rsidR="00856AD8" w:rsidRPr="00856AD8">
        <w:rPr>
          <w:rFonts w:ascii="Times New Roman" w:hAnsi="Times New Roman"/>
          <w:bCs/>
          <w:color w:val="auto"/>
        </w:rPr>
        <w:t xml:space="preserve"> a proposed rain garden</w:t>
      </w:r>
      <w:r w:rsidR="00856AD8">
        <w:rPr>
          <w:rFonts w:ascii="Times New Roman" w:hAnsi="Times New Roman"/>
          <w:bCs/>
          <w:color w:val="auto"/>
        </w:rPr>
        <w:t xml:space="preserve">.  </w:t>
      </w:r>
      <w:r>
        <w:rPr>
          <w:rFonts w:ascii="Times New Roman" w:hAnsi="Times New Roman"/>
          <w:bCs/>
          <w:color w:val="auto"/>
        </w:rPr>
        <w:t>G</w:t>
      </w:r>
      <w:r w:rsidR="00856AD8" w:rsidRPr="00856AD8">
        <w:rPr>
          <w:rFonts w:ascii="Times New Roman" w:hAnsi="Times New Roman"/>
          <w:bCs/>
          <w:color w:val="auto"/>
        </w:rPr>
        <w:t xml:space="preserve">roundwater </w:t>
      </w:r>
      <w:r>
        <w:rPr>
          <w:rFonts w:ascii="Times New Roman" w:hAnsi="Times New Roman"/>
          <w:bCs/>
          <w:color w:val="auto"/>
        </w:rPr>
        <w:t xml:space="preserve">was found at </w:t>
      </w:r>
      <w:r w:rsidR="00856AD8" w:rsidRPr="00856AD8">
        <w:rPr>
          <w:rFonts w:ascii="Times New Roman" w:hAnsi="Times New Roman"/>
          <w:bCs/>
          <w:color w:val="auto"/>
        </w:rPr>
        <w:t xml:space="preserve">approximately six feet below the ground surface in very </w:t>
      </w:r>
      <w:r w:rsidR="00856AD8">
        <w:rPr>
          <w:rFonts w:ascii="Times New Roman" w:hAnsi="Times New Roman"/>
          <w:bCs/>
          <w:color w:val="auto"/>
        </w:rPr>
        <w:t>s</w:t>
      </w:r>
      <w:r w:rsidR="00856AD8" w:rsidRPr="00856AD8">
        <w:rPr>
          <w:rFonts w:ascii="Times New Roman" w:hAnsi="Times New Roman"/>
          <w:bCs/>
          <w:color w:val="auto"/>
        </w:rPr>
        <w:t>andy</w:t>
      </w:r>
      <w:r w:rsidR="00DC4DA9">
        <w:rPr>
          <w:rFonts w:ascii="Times New Roman" w:hAnsi="Times New Roman"/>
          <w:bCs/>
          <w:color w:val="auto"/>
        </w:rPr>
        <w:t>,</w:t>
      </w:r>
      <w:r w:rsidR="00856AD8" w:rsidRPr="00856AD8">
        <w:rPr>
          <w:rFonts w:ascii="Times New Roman" w:hAnsi="Times New Roman"/>
          <w:bCs/>
          <w:color w:val="auto"/>
        </w:rPr>
        <w:t xml:space="preserve"> gravelly soil, which corresponds to the infiltration rates that </w:t>
      </w:r>
      <w:r w:rsidR="00856AD8">
        <w:rPr>
          <w:rFonts w:ascii="Times New Roman" w:hAnsi="Times New Roman"/>
          <w:bCs/>
          <w:color w:val="auto"/>
        </w:rPr>
        <w:t xml:space="preserve">had </w:t>
      </w:r>
      <w:r>
        <w:rPr>
          <w:rFonts w:ascii="Times New Roman" w:hAnsi="Times New Roman"/>
          <w:bCs/>
          <w:color w:val="auto"/>
        </w:rPr>
        <w:t xml:space="preserve">been </w:t>
      </w:r>
      <w:r w:rsidR="00856AD8">
        <w:rPr>
          <w:rFonts w:ascii="Times New Roman" w:hAnsi="Times New Roman"/>
          <w:bCs/>
          <w:color w:val="auto"/>
        </w:rPr>
        <w:t>filed in the previous</w:t>
      </w:r>
      <w:r w:rsidR="00856AD8" w:rsidRPr="00856AD8">
        <w:rPr>
          <w:rFonts w:ascii="Times New Roman" w:hAnsi="Times New Roman"/>
          <w:bCs/>
          <w:color w:val="auto"/>
        </w:rPr>
        <w:t xml:space="preserve"> stormwater report. </w:t>
      </w:r>
      <w:r w:rsidR="00B024FB">
        <w:rPr>
          <w:rFonts w:ascii="Times New Roman" w:hAnsi="Times New Roman"/>
          <w:bCs/>
          <w:color w:val="auto"/>
        </w:rPr>
        <w:t>Additionally,</w:t>
      </w:r>
      <w:r w:rsidR="00856AD8">
        <w:rPr>
          <w:rFonts w:ascii="Times New Roman" w:hAnsi="Times New Roman"/>
          <w:bCs/>
          <w:color w:val="auto"/>
        </w:rPr>
        <w:t xml:space="preserve"> they revised the </w:t>
      </w:r>
      <w:r w:rsidR="00856AD8" w:rsidRPr="00856AD8">
        <w:rPr>
          <w:rFonts w:ascii="Times New Roman" w:hAnsi="Times New Roman"/>
          <w:bCs/>
          <w:color w:val="auto"/>
        </w:rPr>
        <w:t xml:space="preserve">erosion control barrier to include a small portion of the adjacent property where a driveway is being removed. </w:t>
      </w:r>
      <w:r w:rsidR="00856AD8">
        <w:rPr>
          <w:rFonts w:ascii="Times New Roman" w:hAnsi="Times New Roman"/>
          <w:bCs/>
          <w:color w:val="auto"/>
        </w:rPr>
        <w:t xml:space="preserve">A note was added </w:t>
      </w:r>
      <w:r w:rsidR="00856AD8" w:rsidRPr="00856AD8">
        <w:rPr>
          <w:rFonts w:ascii="Times New Roman" w:hAnsi="Times New Roman"/>
          <w:bCs/>
          <w:color w:val="auto"/>
        </w:rPr>
        <w:t xml:space="preserve"> to the plan that that area where the driveway was being removed </w:t>
      </w:r>
      <w:r w:rsidR="00856AD8">
        <w:rPr>
          <w:rFonts w:ascii="Times New Roman" w:hAnsi="Times New Roman"/>
          <w:bCs/>
          <w:color w:val="auto"/>
        </w:rPr>
        <w:t xml:space="preserve">would be </w:t>
      </w:r>
      <w:r w:rsidR="00856AD8" w:rsidRPr="00856AD8">
        <w:rPr>
          <w:rFonts w:ascii="Times New Roman" w:hAnsi="Times New Roman"/>
          <w:bCs/>
          <w:color w:val="auto"/>
        </w:rPr>
        <w:t xml:space="preserve"> restored with </w:t>
      </w:r>
      <w:r w:rsidR="00856AD8">
        <w:rPr>
          <w:rFonts w:ascii="Times New Roman" w:hAnsi="Times New Roman"/>
          <w:bCs/>
          <w:color w:val="auto"/>
        </w:rPr>
        <w:t xml:space="preserve">loam and </w:t>
      </w:r>
      <w:r w:rsidR="00856AD8" w:rsidRPr="00856AD8">
        <w:rPr>
          <w:rFonts w:ascii="Times New Roman" w:hAnsi="Times New Roman"/>
          <w:bCs/>
          <w:color w:val="auto"/>
        </w:rPr>
        <w:t xml:space="preserve">seed during the construction. </w:t>
      </w:r>
      <w:r w:rsidR="00856AD8">
        <w:rPr>
          <w:rFonts w:ascii="Times New Roman" w:hAnsi="Times New Roman"/>
          <w:bCs/>
          <w:color w:val="auto"/>
        </w:rPr>
        <w:t xml:space="preserve">Lastly the </w:t>
      </w:r>
      <w:r w:rsidR="00856AD8" w:rsidRPr="00856AD8">
        <w:rPr>
          <w:rFonts w:ascii="Times New Roman" w:hAnsi="Times New Roman"/>
          <w:bCs/>
          <w:color w:val="auto"/>
        </w:rPr>
        <w:t>crushed stone infiltration trench</w:t>
      </w:r>
      <w:r>
        <w:rPr>
          <w:rFonts w:ascii="Times New Roman" w:hAnsi="Times New Roman"/>
          <w:bCs/>
          <w:color w:val="auto"/>
        </w:rPr>
        <w:t xml:space="preserve"> was replaced with a 1 ft deep </w:t>
      </w:r>
      <w:r w:rsidR="00856AD8" w:rsidRPr="00856AD8">
        <w:rPr>
          <w:rFonts w:ascii="Times New Roman" w:hAnsi="Times New Roman"/>
          <w:bCs/>
          <w:color w:val="auto"/>
        </w:rPr>
        <w:t>rain garden</w:t>
      </w:r>
      <w:r>
        <w:rPr>
          <w:rFonts w:ascii="Times New Roman" w:hAnsi="Times New Roman"/>
          <w:bCs/>
          <w:color w:val="auto"/>
        </w:rPr>
        <w:t xml:space="preserve"> located </w:t>
      </w:r>
      <w:r w:rsidR="00856AD8" w:rsidRPr="00856AD8">
        <w:rPr>
          <w:rFonts w:ascii="Times New Roman" w:hAnsi="Times New Roman"/>
          <w:bCs/>
          <w:color w:val="auto"/>
        </w:rPr>
        <w:t xml:space="preserve">in the front yard. </w:t>
      </w:r>
      <w:r w:rsidR="00856AD8">
        <w:rPr>
          <w:rFonts w:ascii="Times New Roman" w:hAnsi="Times New Roman"/>
          <w:bCs/>
          <w:color w:val="auto"/>
        </w:rPr>
        <w:t>Plantings</w:t>
      </w:r>
      <w:r w:rsidR="00856AD8" w:rsidRPr="00856AD8">
        <w:rPr>
          <w:rFonts w:ascii="Times New Roman" w:hAnsi="Times New Roman"/>
          <w:bCs/>
          <w:color w:val="auto"/>
        </w:rPr>
        <w:t xml:space="preserve"> associated with that rain garden </w:t>
      </w:r>
      <w:r w:rsidR="00856AD8">
        <w:rPr>
          <w:rFonts w:ascii="Times New Roman" w:hAnsi="Times New Roman"/>
          <w:bCs/>
          <w:color w:val="auto"/>
        </w:rPr>
        <w:t>were also specified as well as</w:t>
      </w:r>
      <w:r w:rsidR="00856AD8" w:rsidRPr="00856AD8">
        <w:rPr>
          <w:rFonts w:ascii="Times New Roman" w:hAnsi="Times New Roman"/>
          <w:bCs/>
          <w:color w:val="auto"/>
        </w:rPr>
        <w:t xml:space="preserve"> updated drainage calculations</w:t>
      </w:r>
      <w:r>
        <w:rPr>
          <w:rFonts w:ascii="Times New Roman" w:hAnsi="Times New Roman"/>
          <w:bCs/>
          <w:color w:val="auto"/>
        </w:rPr>
        <w:t xml:space="preserve"> and</w:t>
      </w:r>
      <w:r w:rsidR="00856AD8" w:rsidRPr="00856AD8">
        <w:rPr>
          <w:rFonts w:ascii="Times New Roman" w:hAnsi="Times New Roman"/>
          <w:bCs/>
          <w:color w:val="auto"/>
        </w:rPr>
        <w:t xml:space="preserve"> </w:t>
      </w:r>
      <w:r w:rsidR="00DC4DA9">
        <w:rPr>
          <w:rFonts w:ascii="Times New Roman" w:hAnsi="Times New Roman"/>
          <w:bCs/>
          <w:color w:val="auto"/>
        </w:rPr>
        <w:t xml:space="preserve">an </w:t>
      </w:r>
      <w:r w:rsidR="00856AD8" w:rsidRPr="00856AD8">
        <w:rPr>
          <w:rFonts w:ascii="Times New Roman" w:hAnsi="Times New Roman"/>
          <w:bCs/>
          <w:color w:val="auto"/>
        </w:rPr>
        <w:t xml:space="preserve">operation and maintenance </w:t>
      </w:r>
      <w:r w:rsidR="00B024FB">
        <w:rPr>
          <w:rFonts w:ascii="Times New Roman" w:hAnsi="Times New Roman"/>
          <w:bCs/>
          <w:color w:val="auto"/>
        </w:rPr>
        <w:t>plan.</w:t>
      </w:r>
    </w:p>
    <w:p w14:paraId="090FD56D" w14:textId="77777777" w:rsidR="00B024FB" w:rsidRPr="00856AD8" w:rsidRDefault="00B024FB" w:rsidP="00D92D86">
      <w:pPr>
        <w:autoSpaceDE w:val="0"/>
        <w:autoSpaceDN w:val="0"/>
        <w:adjustRightInd w:val="0"/>
        <w:spacing w:after="40" w:line="240" w:lineRule="auto"/>
        <w:ind w:left="720" w:hanging="270"/>
        <w:rPr>
          <w:rFonts w:ascii="Times New Roman" w:hAnsi="Times New Roman"/>
          <w:bCs/>
          <w:color w:val="auto"/>
        </w:rPr>
      </w:pPr>
    </w:p>
    <w:p w14:paraId="289181AF" w14:textId="294EDAD3" w:rsidR="00B000BE" w:rsidRPr="00B024FB" w:rsidRDefault="00D92D86" w:rsidP="00D92D86">
      <w:pPr>
        <w:autoSpaceDE w:val="0"/>
        <w:autoSpaceDN w:val="0"/>
        <w:adjustRightInd w:val="0"/>
        <w:spacing w:after="40" w:line="240" w:lineRule="auto"/>
        <w:ind w:left="720"/>
        <w:rPr>
          <w:rFonts w:ascii="Times New Roman" w:hAnsi="Times New Roman"/>
          <w:bCs/>
          <w:color w:val="auto"/>
        </w:rPr>
      </w:pPr>
      <w:bookmarkStart w:id="1" w:name="_Hlk57033208"/>
      <w:r>
        <w:rPr>
          <w:rFonts w:ascii="Times New Roman" w:hAnsi="Times New Roman"/>
          <w:bCs/>
          <w:color w:val="auto"/>
        </w:rPr>
        <w:t xml:space="preserve">Ms. </w:t>
      </w:r>
      <w:r w:rsidR="00E47C0D">
        <w:rPr>
          <w:rFonts w:ascii="Times New Roman" w:hAnsi="Times New Roman"/>
          <w:bCs/>
          <w:color w:val="auto"/>
        </w:rPr>
        <w:t xml:space="preserve"> Kayserman asked that the applicant </w:t>
      </w:r>
      <w:r w:rsidR="00B024FB">
        <w:rPr>
          <w:rFonts w:ascii="Times New Roman" w:hAnsi="Times New Roman"/>
          <w:bCs/>
          <w:color w:val="auto"/>
        </w:rPr>
        <w:t xml:space="preserve">to see if a lower infiltration rate could be used, as a proof that the rain garden will function and mitigate the need for 44% pretreatment. </w:t>
      </w:r>
      <w:r w:rsidR="00B000BE">
        <w:rPr>
          <w:rFonts w:ascii="Times New Roman" w:hAnsi="Times New Roman"/>
          <w:bCs/>
          <w:color w:val="auto"/>
        </w:rPr>
        <w:t xml:space="preserve"> </w:t>
      </w:r>
      <w:bookmarkEnd w:id="1"/>
    </w:p>
    <w:p w14:paraId="562E0F52" w14:textId="77777777" w:rsidR="00B024FB" w:rsidRDefault="00B024FB" w:rsidP="00B000BE">
      <w:pPr>
        <w:pStyle w:val="ListParagraph"/>
        <w:autoSpaceDE w:val="0"/>
        <w:autoSpaceDN w:val="0"/>
        <w:adjustRightInd w:val="0"/>
        <w:spacing w:after="40" w:line="240" w:lineRule="auto"/>
        <w:rPr>
          <w:rFonts w:ascii="Times New Roman" w:eastAsia="Times New Roman" w:hAnsi="Times New Roman" w:cs="Times New Roman"/>
          <w:color w:val="auto"/>
        </w:rPr>
      </w:pPr>
    </w:p>
    <w:p w14:paraId="7128D211" w14:textId="291A70AC" w:rsidR="00B000BE" w:rsidRDefault="00DC4DA9" w:rsidP="00B000BE">
      <w:pPr>
        <w:pStyle w:val="ListParagraph"/>
        <w:autoSpaceDE w:val="0"/>
        <w:autoSpaceDN w:val="0"/>
        <w:adjustRightInd w:val="0"/>
        <w:spacing w:after="40" w:line="240" w:lineRule="auto"/>
        <w:rPr>
          <w:rFonts w:ascii="Times New Roman" w:hAnsi="Times New Roman"/>
          <w:bCs/>
          <w:color w:val="auto"/>
        </w:rPr>
      </w:pPr>
      <w:r>
        <w:rPr>
          <w:rFonts w:ascii="Times New Roman" w:eastAsia="Times New Roman" w:hAnsi="Times New Roman" w:cs="Times New Roman"/>
          <w:color w:val="auto"/>
        </w:rPr>
        <w:t>Commissioner</w:t>
      </w:r>
      <w:r w:rsidR="00B000BE" w:rsidRPr="00FF7813">
        <w:rPr>
          <w:rFonts w:ascii="Times New Roman" w:eastAsia="Times New Roman" w:hAnsi="Times New Roman" w:cs="Times New Roman"/>
          <w:color w:val="auto"/>
        </w:rPr>
        <w:t xml:space="preserve"> </w:t>
      </w:r>
      <w:r w:rsidR="00B000BE">
        <w:rPr>
          <w:rFonts w:ascii="Times New Roman" w:eastAsia="Times New Roman" w:hAnsi="Times New Roman" w:cs="Times New Roman"/>
          <w:color w:val="auto"/>
        </w:rPr>
        <w:t>Kayserman</w:t>
      </w:r>
      <w:r w:rsidR="00B000BE" w:rsidRPr="00FF7813">
        <w:rPr>
          <w:rFonts w:ascii="Times New Roman" w:eastAsia="Times New Roman" w:hAnsi="Times New Roman" w:cs="Times New Roman"/>
          <w:color w:val="auto"/>
        </w:rPr>
        <w:t xml:space="preserve"> moved to </w:t>
      </w:r>
      <w:r w:rsidR="00B000BE">
        <w:rPr>
          <w:rFonts w:ascii="Times New Roman" w:eastAsia="Times New Roman" w:hAnsi="Times New Roman" w:cs="Times New Roman"/>
          <w:color w:val="auto"/>
        </w:rPr>
        <w:t xml:space="preserve">continue the public hearing until December </w:t>
      </w:r>
      <w:r w:rsidR="00B024FB">
        <w:rPr>
          <w:rFonts w:ascii="Times New Roman" w:eastAsia="Times New Roman" w:hAnsi="Times New Roman" w:cs="Times New Roman"/>
          <w:color w:val="auto"/>
        </w:rPr>
        <w:t>17th</w:t>
      </w:r>
      <w:r w:rsidR="00B000BE">
        <w:rPr>
          <w:rFonts w:ascii="Times New Roman" w:eastAsia="Times New Roman" w:hAnsi="Times New Roman" w:cs="Times New Roman"/>
          <w:color w:val="auto"/>
        </w:rPr>
        <w:t xml:space="preserve">. </w:t>
      </w:r>
      <w:r>
        <w:rPr>
          <w:rFonts w:ascii="Times New Roman" w:eastAsia="Times New Roman" w:hAnsi="Times New Roman" w:cs="Times New Roman"/>
          <w:color w:val="auto"/>
        </w:rPr>
        <w:t xml:space="preserve">Commissioner Radner seconded. </w:t>
      </w:r>
      <w:r w:rsidR="00B000BE">
        <w:rPr>
          <w:rFonts w:ascii="Times New Roman" w:hAnsi="Times New Roman"/>
          <w:bCs/>
          <w:color w:val="auto"/>
        </w:rPr>
        <w:t>A roll call vote was taken; Kayserman, Radner Holmes,</w:t>
      </w:r>
      <w:r w:rsidR="00B024FB">
        <w:rPr>
          <w:rFonts w:ascii="Times New Roman" w:hAnsi="Times New Roman"/>
          <w:bCs/>
          <w:color w:val="auto"/>
        </w:rPr>
        <w:t xml:space="preserve"> Foulds,</w:t>
      </w:r>
      <w:r w:rsidR="00B000BE">
        <w:rPr>
          <w:rFonts w:ascii="Times New Roman" w:hAnsi="Times New Roman"/>
          <w:bCs/>
          <w:color w:val="auto"/>
        </w:rPr>
        <w:t xml:space="preserve"> Hafrey, </w:t>
      </w:r>
      <w:r w:rsidR="00D92D86">
        <w:rPr>
          <w:rFonts w:ascii="Times New Roman" w:hAnsi="Times New Roman"/>
          <w:bCs/>
          <w:color w:val="auto"/>
        </w:rPr>
        <w:t xml:space="preserve">and </w:t>
      </w:r>
      <w:r w:rsidR="00B000BE">
        <w:rPr>
          <w:rFonts w:ascii="Times New Roman" w:hAnsi="Times New Roman"/>
          <w:bCs/>
          <w:color w:val="auto"/>
        </w:rPr>
        <w:t xml:space="preserve">Garlick all voted in favor. </w:t>
      </w:r>
    </w:p>
    <w:p w14:paraId="460FB88E" w14:textId="77777777" w:rsidR="00B000BE" w:rsidRDefault="00B000BE" w:rsidP="00B000BE">
      <w:pPr>
        <w:pStyle w:val="ListParagraph"/>
        <w:autoSpaceDE w:val="0"/>
        <w:autoSpaceDN w:val="0"/>
        <w:adjustRightInd w:val="0"/>
        <w:spacing w:after="40" w:line="240" w:lineRule="auto"/>
        <w:rPr>
          <w:rFonts w:ascii="Times New Roman" w:hAnsi="Times New Roman"/>
          <w:bCs/>
          <w:color w:val="auto"/>
        </w:rPr>
      </w:pPr>
    </w:p>
    <w:p w14:paraId="5CD983F7" w14:textId="7F0A95DA" w:rsidR="009B2AF0" w:rsidRDefault="00B000BE" w:rsidP="00B000BE">
      <w:pPr>
        <w:pStyle w:val="ListParagraph"/>
        <w:numPr>
          <w:ilvl w:val="0"/>
          <w:numId w:val="24"/>
        </w:numPr>
        <w:tabs>
          <w:tab w:val="left" w:pos="1080"/>
        </w:tabs>
        <w:spacing w:after="40" w:line="240" w:lineRule="auto"/>
        <w:rPr>
          <w:rFonts w:ascii="Times New Roman" w:hAnsi="Times New Roman"/>
          <w:bCs/>
          <w:color w:val="auto"/>
        </w:rPr>
      </w:pPr>
      <w:r w:rsidRPr="00B000BE">
        <w:rPr>
          <w:rFonts w:ascii="Times New Roman" w:hAnsi="Times New Roman"/>
          <w:b/>
          <w:color w:val="auto"/>
          <w:u w:val="single"/>
        </w:rPr>
        <w:t xml:space="preserve">99 Oakdale Avenue, Silva Development LLC, Applicant – Derek Redgate, Highpoint Engineering, Inc., Representative </w:t>
      </w:r>
      <w:r w:rsidRPr="00C14367">
        <w:rPr>
          <w:rFonts w:ascii="Times New Roman" w:hAnsi="Times New Roman"/>
          <w:bCs/>
          <w:color w:val="auto"/>
        </w:rPr>
        <w:t xml:space="preserve">– Major Stormwater Management Permit Application for the demolition of an existing </w:t>
      </w:r>
      <w:r w:rsidR="0094053C" w:rsidRPr="00C14367">
        <w:rPr>
          <w:rFonts w:ascii="Times New Roman" w:hAnsi="Times New Roman"/>
          <w:bCs/>
          <w:color w:val="auto"/>
        </w:rPr>
        <w:t>single-family</w:t>
      </w:r>
      <w:r w:rsidRPr="00C14367">
        <w:rPr>
          <w:rFonts w:ascii="Times New Roman" w:hAnsi="Times New Roman"/>
          <w:bCs/>
          <w:color w:val="auto"/>
        </w:rPr>
        <w:t xml:space="preserve"> residence and replacement with a new </w:t>
      </w:r>
      <w:r w:rsidR="0094053C" w:rsidRPr="00C14367">
        <w:rPr>
          <w:rFonts w:ascii="Times New Roman" w:hAnsi="Times New Roman"/>
          <w:bCs/>
          <w:color w:val="auto"/>
        </w:rPr>
        <w:t>two-family</w:t>
      </w:r>
      <w:r w:rsidRPr="00C14367">
        <w:rPr>
          <w:rFonts w:ascii="Times New Roman" w:hAnsi="Times New Roman"/>
          <w:bCs/>
          <w:color w:val="auto"/>
        </w:rPr>
        <w:t xml:space="preserve"> residence (MSMP 2020-21)</w:t>
      </w:r>
    </w:p>
    <w:p w14:paraId="5423CF65" w14:textId="77777777" w:rsidR="00C14367" w:rsidRPr="00C14367" w:rsidRDefault="00C14367" w:rsidP="00C14367">
      <w:pPr>
        <w:pStyle w:val="ListParagraph"/>
        <w:tabs>
          <w:tab w:val="left" w:pos="1080"/>
        </w:tabs>
        <w:spacing w:after="40" w:line="240" w:lineRule="auto"/>
        <w:rPr>
          <w:rFonts w:ascii="Times New Roman" w:hAnsi="Times New Roman"/>
          <w:bCs/>
          <w:color w:val="auto"/>
        </w:rPr>
      </w:pPr>
    </w:p>
    <w:p w14:paraId="6D6BC851" w14:textId="0D61DCB1" w:rsidR="00C11A0F" w:rsidRDefault="00C14367" w:rsidP="009A7F1E">
      <w:pPr>
        <w:tabs>
          <w:tab w:val="left" w:pos="1080"/>
        </w:tabs>
        <w:spacing w:after="40" w:line="240" w:lineRule="auto"/>
        <w:ind w:left="720"/>
        <w:rPr>
          <w:rFonts w:ascii="Times New Roman" w:hAnsi="Times New Roman"/>
          <w:bCs/>
          <w:color w:val="auto"/>
        </w:rPr>
      </w:pPr>
      <w:r>
        <w:rPr>
          <w:rFonts w:ascii="Times New Roman" w:hAnsi="Times New Roman"/>
          <w:bCs/>
          <w:color w:val="auto"/>
        </w:rPr>
        <w:t xml:space="preserve">Mr. </w:t>
      </w:r>
      <w:r w:rsidR="009A7F1E">
        <w:rPr>
          <w:rFonts w:ascii="Times New Roman" w:hAnsi="Times New Roman"/>
          <w:bCs/>
          <w:color w:val="auto"/>
        </w:rPr>
        <w:t>Redgate</w:t>
      </w:r>
      <w:r w:rsidR="0028426F">
        <w:rPr>
          <w:rFonts w:ascii="Times New Roman" w:hAnsi="Times New Roman"/>
          <w:bCs/>
          <w:color w:val="auto"/>
        </w:rPr>
        <w:t xml:space="preserve"> </w:t>
      </w:r>
      <w:r>
        <w:rPr>
          <w:rFonts w:ascii="Times New Roman" w:hAnsi="Times New Roman"/>
          <w:bCs/>
          <w:color w:val="auto"/>
        </w:rPr>
        <w:t>stated</w:t>
      </w:r>
      <w:r w:rsidR="0028426F">
        <w:rPr>
          <w:rFonts w:ascii="Times New Roman" w:hAnsi="Times New Roman"/>
          <w:bCs/>
          <w:color w:val="auto"/>
        </w:rPr>
        <w:t xml:space="preserve"> </w:t>
      </w:r>
      <w:r w:rsidR="009A7F1E">
        <w:rPr>
          <w:rFonts w:ascii="Times New Roman" w:hAnsi="Times New Roman"/>
          <w:bCs/>
          <w:color w:val="auto"/>
        </w:rPr>
        <w:t xml:space="preserve">that </w:t>
      </w:r>
      <w:r>
        <w:rPr>
          <w:rFonts w:ascii="Times New Roman" w:hAnsi="Times New Roman"/>
          <w:bCs/>
          <w:color w:val="auto"/>
        </w:rPr>
        <w:t xml:space="preserve">he had revised calculations using a 30% </w:t>
      </w:r>
      <w:r w:rsidR="004A2432">
        <w:rPr>
          <w:rFonts w:ascii="Times New Roman" w:hAnsi="Times New Roman"/>
          <w:bCs/>
          <w:color w:val="auto"/>
        </w:rPr>
        <w:t xml:space="preserve">void ratio </w:t>
      </w:r>
      <w:r>
        <w:rPr>
          <w:rFonts w:ascii="Times New Roman" w:hAnsi="Times New Roman"/>
          <w:bCs/>
          <w:color w:val="auto"/>
        </w:rPr>
        <w:t xml:space="preserve">and addressed the required added capacity </w:t>
      </w:r>
      <w:r w:rsidR="009A7F1E">
        <w:rPr>
          <w:rFonts w:ascii="Times New Roman" w:hAnsi="Times New Roman"/>
          <w:bCs/>
          <w:color w:val="auto"/>
        </w:rPr>
        <w:t>by adding</w:t>
      </w:r>
      <w:r w:rsidR="004A2432">
        <w:rPr>
          <w:rFonts w:ascii="Times New Roman" w:hAnsi="Times New Roman"/>
          <w:bCs/>
          <w:color w:val="auto"/>
        </w:rPr>
        <w:t xml:space="preserve"> </w:t>
      </w:r>
      <w:r>
        <w:rPr>
          <w:rFonts w:ascii="Times New Roman" w:hAnsi="Times New Roman"/>
          <w:bCs/>
          <w:color w:val="auto"/>
        </w:rPr>
        <w:t xml:space="preserve">a few </w:t>
      </w:r>
      <w:r w:rsidR="004A2432">
        <w:rPr>
          <w:rFonts w:ascii="Times New Roman" w:hAnsi="Times New Roman"/>
          <w:bCs/>
          <w:color w:val="auto"/>
        </w:rPr>
        <w:t>inches of crushed stone</w:t>
      </w:r>
      <w:r w:rsidR="009A7F1E">
        <w:rPr>
          <w:rFonts w:ascii="Times New Roman" w:hAnsi="Times New Roman"/>
          <w:bCs/>
          <w:color w:val="auto"/>
        </w:rPr>
        <w:t xml:space="preserve"> </w:t>
      </w:r>
      <w:r>
        <w:rPr>
          <w:rFonts w:ascii="Times New Roman" w:hAnsi="Times New Roman"/>
          <w:bCs/>
          <w:color w:val="auto"/>
        </w:rPr>
        <w:t xml:space="preserve">around the </w:t>
      </w:r>
      <w:proofErr w:type="spellStart"/>
      <w:r>
        <w:rPr>
          <w:rFonts w:ascii="Times New Roman" w:hAnsi="Times New Roman"/>
          <w:bCs/>
          <w:color w:val="auto"/>
        </w:rPr>
        <w:t>Cultec</w:t>
      </w:r>
      <w:proofErr w:type="spellEnd"/>
      <w:r>
        <w:rPr>
          <w:rFonts w:ascii="Times New Roman" w:hAnsi="Times New Roman"/>
          <w:bCs/>
          <w:color w:val="auto"/>
        </w:rPr>
        <w:t xml:space="preserve"> galleys. The</w:t>
      </w:r>
      <w:r w:rsidR="004A2432">
        <w:rPr>
          <w:rFonts w:ascii="Times New Roman" w:hAnsi="Times New Roman"/>
          <w:bCs/>
          <w:color w:val="auto"/>
        </w:rPr>
        <w:t xml:space="preserve"> </w:t>
      </w:r>
      <w:r w:rsidR="004A2432">
        <w:rPr>
          <w:rFonts w:ascii="Times New Roman" w:hAnsi="Times New Roman"/>
          <w:bCs/>
          <w:color w:val="auto"/>
        </w:rPr>
        <w:lastRenderedPageBreak/>
        <w:t>planting plan</w:t>
      </w:r>
      <w:r>
        <w:rPr>
          <w:rFonts w:ascii="Times New Roman" w:hAnsi="Times New Roman"/>
          <w:bCs/>
          <w:color w:val="auto"/>
        </w:rPr>
        <w:t xml:space="preserve"> was revised to include trees to replace the two </w:t>
      </w:r>
      <w:r w:rsidR="004A2432" w:rsidRPr="004A2432">
        <w:rPr>
          <w:rFonts w:ascii="Times New Roman" w:hAnsi="Times New Roman"/>
          <w:bCs/>
          <w:color w:val="auto"/>
        </w:rPr>
        <w:t>trees toward the rear of the existing building</w:t>
      </w:r>
      <w:r w:rsidR="004A2432">
        <w:rPr>
          <w:rFonts w:ascii="Times New Roman" w:hAnsi="Times New Roman"/>
          <w:bCs/>
          <w:color w:val="auto"/>
        </w:rPr>
        <w:t xml:space="preserve">. </w:t>
      </w:r>
      <w:r>
        <w:rPr>
          <w:rFonts w:ascii="Times New Roman" w:hAnsi="Times New Roman"/>
          <w:bCs/>
          <w:color w:val="auto"/>
        </w:rPr>
        <w:t xml:space="preserve">He added </w:t>
      </w:r>
      <w:r w:rsidR="004A2432">
        <w:rPr>
          <w:rFonts w:ascii="Times New Roman" w:hAnsi="Times New Roman"/>
          <w:bCs/>
          <w:color w:val="auto"/>
        </w:rPr>
        <w:t xml:space="preserve">nine additional trees along the River Street </w:t>
      </w:r>
      <w:r w:rsidR="00DC4DA9">
        <w:rPr>
          <w:rFonts w:ascii="Times New Roman" w:hAnsi="Times New Roman"/>
          <w:bCs/>
          <w:color w:val="auto"/>
        </w:rPr>
        <w:t>s</w:t>
      </w:r>
      <w:r w:rsidR="004A2432">
        <w:rPr>
          <w:rFonts w:ascii="Times New Roman" w:hAnsi="Times New Roman"/>
          <w:bCs/>
          <w:color w:val="auto"/>
        </w:rPr>
        <w:t xml:space="preserve">ide </w:t>
      </w:r>
      <w:r>
        <w:rPr>
          <w:rFonts w:ascii="Times New Roman" w:hAnsi="Times New Roman"/>
          <w:bCs/>
          <w:color w:val="auto"/>
        </w:rPr>
        <w:t>and</w:t>
      </w:r>
      <w:r w:rsidR="00615B9B">
        <w:rPr>
          <w:rFonts w:ascii="Times New Roman" w:hAnsi="Times New Roman"/>
          <w:bCs/>
          <w:color w:val="auto"/>
        </w:rPr>
        <w:t xml:space="preserve"> the abutting </w:t>
      </w:r>
      <w:r w:rsidR="009A7F1E">
        <w:rPr>
          <w:rFonts w:ascii="Times New Roman" w:hAnsi="Times New Roman"/>
          <w:bCs/>
          <w:color w:val="auto"/>
        </w:rPr>
        <w:t xml:space="preserve">home </w:t>
      </w:r>
      <w:r>
        <w:rPr>
          <w:rFonts w:ascii="Times New Roman" w:hAnsi="Times New Roman"/>
          <w:bCs/>
          <w:color w:val="auto"/>
        </w:rPr>
        <w:t>o</w:t>
      </w:r>
      <w:r w:rsidR="009A7F1E">
        <w:rPr>
          <w:rFonts w:ascii="Times New Roman" w:hAnsi="Times New Roman"/>
          <w:bCs/>
          <w:color w:val="auto"/>
        </w:rPr>
        <w:t>n Oakdale</w:t>
      </w:r>
      <w:r w:rsidR="00DC4DA9">
        <w:rPr>
          <w:rFonts w:ascii="Times New Roman" w:hAnsi="Times New Roman"/>
          <w:bCs/>
          <w:color w:val="auto"/>
        </w:rPr>
        <w:t xml:space="preserve"> Ave</w:t>
      </w:r>
      <w:r w:rsidR="009A7F1E">
        <w:rPr>
          <w:rFonts w:ascii="Times New Roman" w:hAnsi="Times New Roman"/>
          <w:bCs/>
          <w:color w:val="auto"/>
        </w:rPr>
        <w:t xml:space="preserve">. </w:t>
      </w:r>
    </w:p>
    <w:p w14:paraId="273C4719" w14:textId="4E805DA0" w:rsidR="00615B9B" w:rsidRDefault="00615B9B" w:rsidP="00615B9B">
      <w:pPr>
        <w:tabs>
          <w:tab w:val="left" w:pos="1080"/>
        </w:tabs>
        <w:spacing w:after="40" w:line="240" w:lineRule="auto"/>
        <w:ind w:left="720"/>
        <w:rPr>
          <w:rFonts w:ascii="Times New Roman" w:hAnsi="Times New Roman"/>
          <w:bCs/>
          <w:color w:val="auto"/>
        </w:rPr>
      </w:pPr>
    </w:p>
    <w:p w14:paraId="2FFED9C9" w14:textId="3299039F" w:rsidR="00615B9B" w:rsidRPr="0094053C" w:rsidRDefault="00615B9B" w:rsidP="00615B9B">
      <w:pPr>
        <w:autoSpaceDE w:val="0"/>
        <w:autoSpaceDN w:val="0"/>
        <w:adjustRightInd w:val="0"/>
        <w:spacing w:after="40" w:line="240" w:lineRule="auto"/>
        <w:ind w:left="720"/>
        <w:rPr>
          <w:rFonts w:ascii="Times New Roman" w:hAnsi="Times New Roman"/>
          <w:bCs/>
          <w:color w:val="auto"/>
        </w:rPr>
      </w:pPr>
      <w:r>
        <w:rPr>
          <w:rFonts w:ascii="Times New Roman" w:hAnsi="Times New Roman"/>
          <w:bCs/>
          <w:color w:val="auto"/>
        </w:rPr>
        <w:t xml:space="preserve">Commissioner Kayserman </w:t>
      </w:r>
      <w:r w:rsidR="00C14367">
        <w:rPr>
          <w:rFonts w:ascii="Times New Roman" w:hAnsi="Times New Roman"/>
          <w:bCs/>
          <w:color w:val="auto"/>
        </w:rPr>
        <w:t>moved</w:t>
      </w:r>
      <w:r>
        <w:rPr>
          <w:rFonts w:ascii="Times New Roman" w:hAnsi="Times New Roman"/>
          <w:bCs/>
          <w:color w:val="auto"/>
        </w:rPr>
        <w:t xml:space="preserve"> to close public hearing and approve the Major Stormwater Permit. </w:t>
      </w:r>
      <w:r w:rsidR="00DC4DA9">
        <w:rPr>
          <w:rFonts w:ascii="Times New Roman" w:hAnsi="Times New Roman"/>
          <w:bCs/>
          <w:color w:val="auto"/>
        </w:rPr>
        <w:t xml:space="preserve">Commissioner Radner seconded. </w:t>
      </w:r>
      <w:r>
        <w:rPr>
          <w:rFonts w:ascii="Times New Roman" w:hAnsi="Times New Roman"/>
          <w:bCs/>
          <w:color w:val="auto"/>
        </w:rPr>
        <w:t xml:space="preserve">A roll call vote was taken: </w:t>
      </w:r>
      <w:r w:rsidRPr="0094053C">
        <w:rPr>
          <w:rFonts w:ascii="Times New Roman" w:hAnsi="Times New Roman"/>
          <w:bCs/>
          <w:color w:val="auto"/>
        </w:rPr>
        <w:t xml:space="preserve">Kayserman, Radner Holmes, Hafrey, Garlick, </w:t>
      </w:r>
      <w:r w:rsidR="00C14367">
        <w:rPr>
          <w:rFonts w:ascii="Times New Roman" w:hAnsi="Times New Roman"/>
          <w:bCs/>
          <w:color w:val="auto"/>
        </w:rPr>
        <w:t xml:space="preserve">and </w:t>
      </w:r>
      <w:r>
        <w:rPr>
          <w:rFonts w:ascii="Times New Roman" w:hAnsi="Times New Roman"/>
          <w:bCs/>
          <w:color w:val="auto"/>
        </w:rPr>
        <w:t>Foulds</w:t>
      </w:r>
      <w:r w:rsidRPr="0094053C">
        <w:rPr>
          <w:rFonts w:ascii="Times New Roman" w:hAnsi="Times New Roman"/>
          <w:bCs/>
          <w:color w:val="auto"/>
        </w:rPr>
        <w:t xml:space="preserve"> all voted in favor. </w:t>
      </w:r>
    </w:p>
    <w:p w14:paraId="369882D3" w14:textId="77777777" w:rsidR="0028426F" w:rsidRDefault="0028426F" w:rsidP="00FF7813">
      <w:pPr>
        <w:autoSpaceDE w:val="0"/>
        <w:autoSpaceDN w:val="0"/>
        <w:adjustRightInd w:val="0"/>
        <w:spacing w:after="40" w:line="240" w:lineRule="auto"/>
        <w:rPr>
          <w:rFonts w:ascii="Times New Roman" w:hAnsi="Times New Roman"/>
          <w:b/>
          <w:color w:val="auto"/>
        </w:rPr>
      </w:pPr>
    </w:p>
    <w:p w14:paraId="7C0362FA" w14:textId="5B0053B7" w:rsidR="00FF7813" w:rsidRPr="009B2AF0" w:rsidRDefault="009B2AF0" w:rsidP="00FF7813">
      <w:pPr>
        <w:autoSpaceDE w:val="0"/>
        <w:autoSpaceDN w:val="0"/>
        <w:adjustRightInd w:val="0"/>
        <w:spacing w:after="40" w:line="240" w:lineRule="auto"/>
        <w:rPr>
          <w:rFonts w:ascii="Times New Roman" w:hAnsi="Times New Roman"/>
          <w:b/>
          <w:color w:val="auto"/>
        </w:rPr>
      </w:pPr>
      <w:r w:rsidRPr="009B2AF0">
        <w:rPr>
          <w:rFonts w:ascii="Times New Roman" w:hAnsi="Times New Roman"/>
          <w:b/>
          <w:color w:val="auto"/>
        </w:rPr>
        <w:t>Continued Applications</w:t>
      </w:r>
    </w:p>
    <w:p w14:paraId="68AF5609" w14:textId="77777777" w:rsidR="009B2AF0" w:rsidRDefault="009B2AF0" w:rsidP="00FF7813">
      <w:pPr>
        <w:autoSpaceDE w:val="0"/>
        <w:autoSpaceDN w:val="0"/>
        <w:adjustRightInd w:val="0"/>
        <w:spacing w:after="40" w:line="240" w:lineRule="auto"/>
        <w:rPr>
          <w:rFonts w:ascii="Times New Roman" w:hAnsi="Times New Roman"/>
          <w:b/>
          <w:color w:val="auto"/>
          <w:u w:val="single"/>
        </w:rPr>
      </w:pPr>
    </w:p>
    <w:p w14:paraId="798CE422" w14:textId="1E5E6872" w:rsidR="00615B9B" w:rsidRDefault="00615B9B" w:rsidP="00615B9B">
      <w:pPr>
        <w:pStyle w:val="ListParagraph"/>
        <w:numPr>
          <w:ilvl w:val="0"/>
          <w:numId w:val="24"/>
        </w:numPr>
        <w:autoSpaceDE w:val="0"/>
        <w:autoSpaceDN w:val="0"/>
        <w:adjustRightInd w:val="0"/>
        <w:spacing w:after="40" w:line="240" w:lineRule="auto"/>
        <w:rPr>
          <w:rFonts w:ascii="Times New Roman" w:eastAsia="Times New Roman" w:hAnsi="Times New Roman" w:cs="Times New Roman"/>
          <w:bCs/>
          <w:color w:val="auto"/>
        </w:rPr>
      </w:pPr>
      <w:r w:rsidRPr="00615B9B">
        <w:rPr>
          <w:rFonts w:ascii="Times New Roman" w:eastAsia="Times New Roman" w:hAnsi="Times New Roman" w:cs="Times New Roman"/>
          <w:b/>
          <w:color w:val="auto"/>
          <w:u w:val="single"/>
        </w:rPr>
        <w:t xml:space="preserve">322 Washington Street, Supreme Development, Inc. – Giorgio Petruzziello, Applicant – Michael Carter, GCG Associates, Inc., </w:t>
      </w:r>
      <w:r w:rsidRPr="00615B9B">
        <w:rPr>
          <w:rFonts w:ascii="Times New Roman" w:eastAsia="Times New Roman" w:hAnsi="Times New Roman" w:cs="Times New Roman"/>
          <w:bCs/>
          <w:color w:val="auto"/>
        </w:rPr>
        <w:t>Representative – Major Stormwater Management Permit for construction of a new commercial (bank) building with parking, drive up teller, and drive</w:t>
      </w:r>
      <w:r w:rsidR="0058210F">
        <w:rPr>
          <w:rFonts w:ascii="Times New Roman" w:eastAsia="Times New Roman" w:hAnsi="Times New Roman" w:cs="Times New Roman"/>
          <w:bCs/>
          <w:color w:val="auto"/>
        </w:rPr>
        <w:t>-</w:t>
      </w:r>
      <w:r w:rsidRPr="00615B9B">
        <w:rPr>
          <w:rFonts w:ascii="Times New Roman" w:eastAsia="Times New Roman" w:hAnsi="Times New Roman" w:cs="Times New Roman"/>
          <w:bCs/>
          <w:color w:val="auto"/>
        </w:rPr>
        <w:t>up ATM (MSMP 2020-17).</w:t>
      </w:r>
      <w:r w:rsidR="009A7F1E">
        <w:rPr>
          <w:rFonts w:ascii="Times New Roman" w:eastAsia="Times New Roman" w:hAnsi="Times New Roman" w:cs="Times New Roman"/>
          <w:bCs/>
          <w:color w:val="auto"/>
        </w:rPr>
        <w:t xml:space="preserve">  </w:t>
      </w:r>
    </w:p>
    <w:p w14:paraId="791EAE13" w14:textId="2908F661" w:rsidR="009A7F1E" w:rsidRDefault="009A7F1E" w:rsidP="009A7F1E">
      <w:pPr>
        <w:pStyle w:val="ListParagraph"/>
        <w:autoSpaceDE w:val="0"/>
        <w:autoSpaceDN w:val="0"/>
        <w:adjustRightInd w:val="0"/>
        <w:spacing w:after="40" w:line="240" w:lineRule="auto"/>
        <w:rPr>
          <w:rFonts w:ascii="Times New Roman" w:eastAsia="Times New Roman" w:hAnsi="Times New Roman" w:cs="Times New Roman"/>
          <w:b/>
          <w:color w:val="auto"/>
          <w:u w:val="single"/>
        </w:rPr>
      </w:pPr>
    </w:p>
    <w:p w14:paraId="57E0BB3B" w14:textId="26D99D68" w:rsidR="009A7F1E" w:rsidRDefault="006C0A8E" w:rsidP="009A7F1E">
      <w:pPr>
        <w:pStyle w:val="ListParagraph"/>
        <w:autoSpaceDE w:val="0"/>
        <w:autoSpaceDN w:val="0"/>
        <w:adjustRightInd w:val="0"/>
        <w:spacing w:after="40" w:line="240" w:lineRule="auto"/>
        <w:rPr>
          <w:rFonts w:ascii="Times New Roman" w:eastAsia="Times New Roman" w:hAnsi="Times New Roman" w:cs="Times New Roman"/>
          <w:bCs/>
          <w:color w:val="auto"/>
        </w:rPr>
      </w:pPr>
      <w:r>
        <w:rPr>
          <w:rFonts w:ascii="Times New Roman" w:eastAsia="Times New Roman" w:hAnsi="Times New Roman" w:cs="Times New Roman"/>
          <w:bCs/>
          <w:color w:val="auto"/>
        </w:rPr>
        <w:t>Mr.</w:t>
      </w:r>
      <w:r w:rsidR="009A7F1E">
        <w:rPr>
          <w:rFonts w:ascii="Times New Roman" w:eastAsia="Times New Roman" w:hAnsi="Times New Roman" w:cs="Times New Roman"/>
          <w:bCs/>
          <w:color w:val="auto"/>
        </w:rPr>
        <w:t xml:space="preserve"> Carter gave a </w:t>
      </w:r>
      <w:r>
        <w:rPr>
          <w:rFonts w:ascii="Times New Roman" w:eastAsia="Times New Roman" w:hAnsi="Times New Roman" w:cs="Times New Roman"/>
          <w:bCs/>
          <w:color w:val="auto"/>
        </w:rPr>
        <w:t>summarized the plans to demolish the existing structures and to construct a n</w:t>
      </w:r>
      <w:r w:rsidR="009A7F1E" w:rsidRPr="009A7F1E">
        <w:rPr>
          <w:rFonts w:ascii="Times New Roman" w:eastAsia="Times New Roman" w:hAnsi="Times New Roman" w:cs="Times New Roman"/>
          <w:bCs/>
          <w:color w:val="auto"/>
        </w:rPr>
        <w:t xml:space="preserve">ew bank building. </w:t>
      </w:r>
      <w:r>
        <w:rPr>
          <w:rFonts w:ascii="Times New Roman" w:eastAsia="Times New Roman" w:hAnsi="Times New Roman" w:cs="Times New Roman"/>
          <w:bCs/>
          <w:color w:val="auto"/>
        </w:rPr>
        <w:t xml:space="preserve"> </w:t>
      </w:r>
      <w:r w:rsidR="009A7F1E" w:rsidRPr="009A7F1E">
        <w:rPr>
          <w:rFonts w:ascii="Times New Roman" w:eastAsia="Times New Roman" w:hAnsi="Times New Roman" w:cs="Times New Roman"/>
          <w:bCs/>
          <w:color w:val="auto"/>
        </w:rPr>
        <w:t>The</w:t>
      </w:r>
      <w:r w:rsidR="009A7F1E">
        <w:rPr>
          <w:rFonts w:ascii="Times New Roman" w:eastAsia="Times New Roman" w:hAnsi="Times New Roman" w:cs="Times New Roman"/>
          <w:bCs/>
          <w:color w:val="auto"/>
        </w:rPr>
        <w:t xml:space="preserve"> existing</w:t>
      </w:r>
      <w:r w:rsidR="009A7F1E" w:rsidRPr="009A7F1E">
        <w:rPr>
          <w:rFonts w:ascii="Times New Roman" w:eastAsia="Times New Roman" w:hAnsi="Times New Roman" w:cs="Times New Roman"/>
          <w:bCs/>
          <w:color w:val="auto"/>
        </w:rPr>
        <w:t xml:space="preserve"> area is 100% impervious, except for a small</w:t>
      </w:r>
      <w:r w:rsidR="0058210F">
        <w:rPr>
          <w:rFonts w:ascii="Times New Roman" w:eastAsia="Times New Roman" w:hAnsi="Times New Roman" w:cs="Times New Roman"/>
          <w:bCs/>
          <w:color w:val="auto"/>
        </w:rPr>
        <w:t>,</w:t>
      </w:r>
      <w:r w:rsidR="009A7F1E" w:rsidRPr="009A7F1E">
        <w:rPr>
          <w:rFonts w:ascii="Times New Roman" w:eastAsia="Times New Roman" w:hAnsi="Times New Roman" w:cs="Times New Roman"/>
          <w:bCs/>
          <w:color w:val="auto"/>
        </w:rPr>
        <w:t xml:space="preserve"> </w:t>
      </w:r>
      <w:r>
        <w:rPr>
          <w:rFonts w:ascii="Times New Roman" w:eastAsia="Times New Roman" w:hAnsi="Times New Roman" w:cs="Times New Roman"/>
          <w:bCs/>
          <w:color w:val="auto"/>
        </w:rPr>
        <w:t xml:space="preserve">vegetated </w:t>
      </w:r>
      <w:r w:rsidR="009A7F1E" w:rsidRPr="009A7F1E">
        <w:rPr>
          <w:rFonts w:ascii="Times New Roman" w:eastAsia="Times New Roman" w:hAnsi="Times New Roman" w:cs="Times New Roman"/>
          <w:bCs/>
          <w:color w:val="auto"/>
        </w:rPr>
        <w:t xml:space="preserve">area in the back.   The Applicant </w:t>
      </w:r>
      <w:r w:rsidR="009A7F1E">
        <w:rPr>
          <w:rFonts w:ascii="Times New Roman" w:eastAsia="Times New Roman" w:hAnsi="Times New Roman" w:cs="Times New Roman"/>
          <w:bCs/>
          <w:color w:val="auto"/>
        </w:rPr>
        <w:t xml:space="preserve">is proposing </w:t>
      </w:r>
      <w:r w:rsidR="009A7F1E" w:rsidRPr="009A7F1E">
        <w:rPr>
          <w:rFonts w:ascii="Times New Roman" w:eastAsia="Times New Roman" w:hAnsi="Times New Roman" w:cs="Times New Roman"/>
          <w:bCs/>
          <w:color w:val="auto"/>
        </w:rPr>
        <w:t xml:space="preserve"> constructing a parking lot</w:t>
      </w:r>
      <w:r>
        <w:rPr>
          <w:rFonts w:ascii="Times New Roman" w:eastAsia="Times New Roman" w:hAnsi="Times New Roman" w:cs="Times New Roman"/>
          <w:bCs/>
          <w:color w:val="auto"/>
        </w:rPr>
        <w:t xml:space="preserve"> with a drive-through teller</w:t>
      </w:r>
      <w:r w:rsidR="009A7F1E" w:rsidRPr="009A7F1E">
        <w:rPr>
          <w:rFonts w:ascii="Times New Roman" w:eastAsia="Times New Roman" w:hAnsi="Times New Roman" w:cs="Times New Roman"/>
          <w:bCs/>
          <w:color w:val="auto"/>
        </w:rPr>
        <w:t xml:space="preserve">.  </w:t>
      </w:r>
      <w:r w:rsidR="009A7F1E">
        <w:rPr>
          <w:rFonts w:ascii="Times New Roman" w:eastAsia="Times New Roman" w:hAnsi="Times New Roman" w:cs="Times New Roman"/>
          <w:bCs/>
          <w:color w:val="auto"/>
        </w:rPr>
        <w:t xml:space="preserve">Soil tests and boring were completed on the site, consisting of urban fill with fine silty silt loam.  </w:t>
      </w:r>
      <w:r>
        <w:rPr>
          <w:rFonts w:ascii="Times New Roman" w:eastAsia="Times New Roman" w:hAnsi="Times New Roman" w:cs="Times New Roman"/>
          <w:bCs/>
          <w:color w:val="auto"/>
        </w:rPr>
        <w:t xml:space="preserve">He stated that they have </w:t>
      </w:r>
      <w:r w:rsidR="009A7F1E">
        <w:rPr>
          <w:rFonts w:ascii="Times New Roman" w:eastAsia="Times New Roman" w:hAnsi="Times New Roman" w:cs="Times New Roman"/>
          <w:bCs/>
          <w:color w:val="auto"/>
        </w:rPr>
        <w:t xml:space="preserve">addressed comments from the Engineering Department. They plan to remove all the urban fill down to the natural </w:t>
      </w:r>
      <w:r>
        <w:rPr>
          <w:rFonts w:ascii="Times New Roman" w:eastAsia="Times New Roman" w:hAnsi="Times New Roman" w:cs="Times New Roman"/>
          <w:bCs/>
          <w:color w:val="auto"/>
        </w:rPr>
        <w:t xml:space="preserve">material </w:t>
      </w:r>
      <w:r w:rsidR="009A7F1E">
        <w:rPr>
          <w:rFonts w:ascii="Times New Roman" w:eastAsia="Times New Roman" w:hAnsi="Times New Roman" w:cs="Times New Roman"/>
          <w:bCs/>
          <w:color w:val="auto"/>
        </w:rPr>
        <w:t xml:space="preserve">with </w:t>
      </w:r>
      <w:r>
        <w:rPr>
          <w:rFonts w:ascii="Times New Roman" w:eastAsia="Times New Roman" w:hAnsi="Times New Roman" w:cs="Times New Roman"/>
          <w:bCs/>
          <w:color w:val="auto"/>
        </w:rPr>
        <w:t>Title 5</w:t>
      </w:r>
      <w:r w:rsidR="009A7F1E">
        <w:rPr>
          <w:rFonts w:ascii="Times New Roman" w:eastAsia="Times New Roman" w:hAnsi="Times New Roman" w:cs="Times New Roman"/>
          <w:bCs/>
          <w:color w:val="auto"/>
        </w:rPr>
        <w:t xml:space="preserve"> sand.  </w:t>
      </w:r>
      <w:r>
        <w:rPr>
          <w:rFonts w:ascii="Times New Roman" w:eastAsia="Times New Roman" w:hAnsi="Times New Roman" w:cs="Times New Roman"/>
          <w:bCs/>
          <w:color w:val="auto"/>
        </w:rPr>
        <w:t xml:space="preserve">To address concern from the Planning Board, </w:t>
      </w:r>
      <w:r w:rsidR="009A7F1E">
        <w:rPr>
          <w:rFonts w:ascii="Times New Roman" w:eastAsia="Times New Roman" w:hAnsi="Times New Roman" w:cs="Times New Roman"/>
          <w:bCs/>
          <w:color w:val="auto"/>
        </w:rPr>
        <w:t xml:space="preserve">a crosswalk bump </w:t>
      </w:r>
      <w:r>
        <w:rPr>
          <w:rFonts w:ascii="Times New Roman" w:eastAsia="Times New Roman" w:hAnsi="Times New Roman" w:cs="Times New Roman"/>
          <w:bCs/>
          <w:color w:val="auto"/>
        </w:rPr>
        <w:t xml:space="preserve">at the intersection of Washington and Harris street was added. </w:t>
      </w:r>
      <w:r w:rsidR="009A7F1E">
        <w:rPr>
          <w:rFonts w:ascii="Times New Roman" w:eastAsia="Times New Roman" w:hAnsi="Times New Roman" w:cs="Times New Roman"/>
          <w:bCs/>
          <w:color w:val="auto"/>
        </w:rPr>
        <w:t xml:space="preserve"> The planting plan </w:t>
      </w:r>
      <w:r>
        <w:rPr>
          <w:rFonts w:ascii="Times New Roman" w:eastAsia="Times New Roman" w:hAnsi="Times New Roman" w:cs="Times New Roman"/>
          <w:bCs/>
          <w:color w:val="auto"/>
        </w:rPr>
        <w:t>includes</w:t>
      </w:r>
      <w:r w:rsidR="009A7F1E">
        <w:rPr>
          <w:rFonts w:ascii="Times New Roman" w:eastAsia="Times New Roman" w:hAnsi="Times New Roman" w:cs="Times New Roman"/>
          <w:bCs/>
          <w:color w:val="auto"/>
        </w:rPr>
        <w:t xml:space="preserve"> of Boston Ivy </w:t>
      </w:r>
      <w:r>
        <w:rPr>
          <w:rFonts w:ascii="Times New Roman" w:eastAsia="Times New Roman" w:hAnsi="Times New Roman" w:cs="Times New Roman"/>
          <w:bCs/>
          <w:color w:val="auto"/>
        </w:rPr>
        <w:t xml:space="preserve">(an invasive species) </w:t>
      </w:r>
      <w:r w:rsidR="009A7F1E">
        <w:rPr>
          <w:rFonts w:ascii="Times New Roman" w:eastAsia="Times New Roman" w:hAnsi="Times New Roman" w:cs="Times New Roman"/>
          <w:bCs/>
          <w:color w:val="auto"/>
        </w:rPr>
        <w:t xml:space="preserve">and 10 Creeping Junipers species.  </w:t>
      </w:r>
    </w:p>
    <w:p w14:paraId="4DD69905" w14:textId="77777777" w:rsidR="006C0A8E" w:rsidRDefault="006C0A8E" w:rsidP="009A7F1E">
      <w:pPr>
        <w:autoSpaceDE w:val="0"/>
        <w:autoSpaceDN w:val="0"/>
        <w:adjustRightInd w:val="0"/>
        <w:spacing w:after="40" w:line="240" w:lineRule="auto"/>
        <w:ind w:left="720"/>
        <w:rPr>
          <w:rFonts w:ascii="Times New Roman" w:hAnsi="Times New Roman"/>
          <w:bCs/>
          <w:color w:val="auto"/>
        </w:rPr>
      </w:pPr>
      <w:bookmarkStart w:id="2" w:name="_Hlk58321029"/>
    </w:p>
    <w:p w14:paraId="07CC35AC" w14:textId="7E5C265F" w:rsidR="009A7F1E" w:rsidRDefault="00DC4DA9" w:rsidP="009A7F1E">
      <w:pPr>
        <w:autoSpaceDE w:val="0"/>
        <w:autoSpaceDN w:val="0"/>
        <w:adjustRightInd w:val="0"/>
        <w:spacing w:after="40" w:line="240" w:lineRule="auto"/>
        <w:ind w:left="720"/>
        <w:rPr>
          <w:rFonts w:ascii="Times New Roman" w:hAnsi="Times New Roman"/>
          <w:bCs/>
          <w:color w:val="auto"/>
        </w:rPr>
      </w:pPr>
      <w:r>
        <w:rPr>
          <w:rFonts w:ascii="Times New Roman" w:hAnsi="Times New Roman"/>
          <w:bCs/>
          <w:color w:val="auto"/>
        </w:rPr>
        <w:t>Commissioner</w:t>
      </w:r>
      <w:r w:rsidR="006C0A8E">
        <w:rPr>
          <w:rFonts w:ascii="Times New Roman" w:hAnsi="Times New Roman"/>
          <w:bCs/>
          <w:color w:val="auto"/>
        </w:rPr>
        <w:t xml:space="preserve"> </w:t>
      </w:r>
      <w:r w:rsidR="009A7F1E">
        <w:rPr>
          <w:rFonts w:ascii="Times New Roman" w:hAnsi="Times New Roman"/>
          <w:bCs/>
          <w:color w:val="auto"/>
        </w:rPr>
        <w:t xml:space="preserve">Kayserman </w:t>
      </w:r>
      <w:r w:rsidR="006C0A8E">
        <w:rPr>
          <w:rFonts w:ascii="Times New Roman" w:hAnsi="Times New Roman"/>
          <w:bCs/>
          <w:color w:val="auto"/>
        </w:rPr>
        <w:t>moved</w:t>
      </w:r>
      <w:r w:rsidR="009A7F1E">
        <w:rPr>
          <w:rFonts w:ascii="Times New Roman" w:hAnsi="Times New Roman"/>
          <w:bCs/>
          <w:color w:val="auto"/>
        </w:rPr>
        <w:t xml:space="preserve"> to close public hearing and approve the Major Stormwater Permit. </w:t>
      </w:r>
      <w:r>
        <w:rPr>
          <w:rFonts w:ascii="Times New Roman" w:hAnsi="Times New Roman"/>
          <w:bCs/>
          <w:color w:val="auto"/>
        </w:rPr>
        <w:t xml:space="preserve">Commissioner Radner seconded. </w:t>
      </w:r>
      <w:r w:rsidR="009A7F1E">
        <w:rPr>
          <w:rFonts w:ascii="Times New Roman" w:hAnsi="Times New Roman"/>
          <w:bCs/>
          <w:color w:val="auto"/>
        </w:rPr>
        <w:t xml:space="preserve">A roll call vote was taken: </w:t>
      </w:r>
      <w:r w:rsidR="009A7F1E" w:rsidRPr="0094053C">
        <w:rPr>
          <w:rFonts w:ascii="Times New Roman" w:hAnsi="Times New Roman"/>
          <w:bCs/>
          <w:color w:val="auto"/>
        </w:rPr>
        <w:t xml:space="preserve">Kayserman, Radner Holmes, Hafrey, Garlick, </w:t>
      </w:r>
      <w:r w:rsidR="006C0A8E">
        <w:rPr>
          <w:rFonts w:ascii="Times New Roman" w:hAnsi="Times New Roman"/>
          <w:bCs/>
          <w:color w:val="auto"/>
        </w:rPr>
        <w:t>and</w:t>
      </w:r>
      <w:r w:rsidR="009A7F1E" w:rsidRPr="0094053C">
        <w:rPr>
          <w:rFonts w:ascii="Times New Roman" w:hAnsi="Times New Roman"/>
          <w:bCs/>
          <w:color w:val="auto"/>
        </w:rPr>
        <w:t xml:space="preserve"> </w:t>
      </w:r>
      <w:r w:rsidR="009A7F1E">
        <w:rPr>
          <w:rFonts w:ascii="Times New Roman" w:hAnsi="Times New Roman"/>
          <w:bCs/>
          <w:color w:val="auto"/>
        </w:rPr>
        <w:t xml:space="preserve">Foulds </w:t>
      </w:r>
      <w:r w:rsidR="009A7F1E" w:rsidRPr="0094053C">
        <w:rPr>
          <w:rFonts w:ascii="Times New Roman" w:hAnsi="Times New Roman"/>
          <w:bCs/>
          <w:color w:val="auto"/>
        </w:rPr>
        <w:t xml:space="preserve">all voted in favor. </w:t>
      </w:r>
    </w:p>
    <w:p w14:paraId="08BA714F" w14:textId="77777777" w:rsidR="006C0A8E" w:rsidRPr="0094053C" w:rsidRDefault="006C0A8E" w:rsidP="009A7F1E">
      <w:pPr>
        <w:autoSpaceDE w:val="0"/>
        <w:autoSpaceDN w:val="0"/>
        <w:adjustRightInd w:val="0"/>
        <w:spacing w:after="40" w:line="240" w:lineRule="auto"/>
        <w:ind w:left="720"/>
        <w:rPr>
          <w:rFonts w:ascii="Times New Roman" w:hAnsi="Times New Roman"/>
          <w:bCs/>
          <w:color w:val="auto"/>
        </w:rPr>
      </w:pPr>
    </w:p>
    <w:bookmarkEnd w:id="2"/>
    <w:p w14:paraId="35C8FB17" w14:textId="38879F41" w:rsidR="009A7F1E" w:rsidRPr="009A7F1E" w:rsidRDefault="009A7F1E" w:rsidP="009A7F1E">
      <w:pPr>
        <w:pStyle w:val="ListParagraph"/>
        <w:numPr>
          <w:ilvl w:val="0"/>
          <w:numId w:val="24"/>
        </w:numPr>
        <w:autoSpaceDE w:val="0"/>
        <w:autoSpaceDN w:val="0"/>
        <w:adjustRightInd w:val="0"/>
        <w:spacing w:after="40" w:line="240" w:lineRule="auto"/>
        <w:rPr>
          <w:rFonts w:ascii="Times New Roman" w:eastAsia="Times New Roman" w:hAnsi="Times New Roman" w:cs="Times New Roman"/>
          <w:color w:val="auto"/>
        </w:rPr>
      </w:pPr>
      <w:r w:rsidRPr="009A7F1E">
        <w:rPr>
          <w:rFonts w:ascii="Times New Roman" w:eastAsia="Times New Roman" w:hAnsi="Times New Roman" w:cs="Times New Roman"/>
          <w:b/>
          <w:color w:val="auto"/>
          <w:u w:val="single"/>
        </w:rPr>
        <w:t>222 Ames Street, Norfolk &amp; Dedham Mutual Fire Insurance Company, Applicant - Justin Mosca, VHB, Representative</w:t>
      </w:r>
      <w:r w:rsidRPr="009A7F1E">
        <w:rPr>
          <w:rFonts w:ascii="Times New Roman" w:eastAsia="Times New Roman" w:hAnsi="Times New Roman" w:cs="Times New Roman"/>
          <w:bCs/>
          <w:color w:val="auto"/>
        </w:rPr>
        <w:t xml:space="preserve"> – Demolition of existing building and construction of a new office building (DEP # 141-0577, MSMP 2020-18).</w:t>
      </w:r>
    </w:p>
    <w:p w14:paraId="45F540E7" w14:textId="0948F294" w:rsidR="009A7F1E" w:rsidRDefault="009A7F1E" w:rsidP="009A7F1E">
      <w:pPr>
        <w:pStyle w:val="ListParagraph"/>
        <w:autoSpaceDE w:val="0"/>
        <w:autoSpaceDN w:val="0"/>
        <w:adjustRightInd w:val="0"/>
        <w:spacing w:after="40" w:line="240" w:lineRule="auto"/>
        <w:rPr>
          <w:rFonts w:ascii="Times New Roman" w:eastAsia="Times New Roman" w:hAnsi="Times New Roman" w:cs="Times New Roman"/>
          <w:b/>
          <w:color w:val="auto"/>
          <w:u w:val="single"/>
        </w:rPr>
      </w:pPr>
    </w:p>
    <w:p w14:paraId="7B97CAB8" w14:textId="32B5C5E6" w:rsidR="009A7F1E" w:rsidRPr="009A7F1E" w:rsidRDefault="000A5032" w:rsidP="009A7F1E">
      <w:pPr>
        <w:pStyle w:val="ListParagraph"/>
        <w:autoSpaceDE w:val="0"/>
        <w:autoSpaceDN w:val="0"/>
        <w:adjustRightInd w:val="0"/>
        <w:spacing w:after="40" w:line="240" w:lineRule="auto"/>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Mr. </w:t>
      </w:r>
      <w:r w:rsidR="009A7F1E">
        <w:rPr>
          <w:rFonts w:ascii="Times New Roman" w:eastAsia="Times New Roman" w:hAnsi="Times New Roman" w:cs="Times New Roman"/>
          <w:bCs/>
          <w:color w:val="auto"/>
        </w:rPr>
        <w:t xml:space="preserve">Mosca </w:t>
      </w:r>
      <w:r>
        <w:rPr>
          <w:rFonts w:ascii="Times New Roman" w:eastAsia="Times New Roman" w:hAnsi="Times New Roman" w:cs="Times New Roman"/>
          <w:bCs/>
          <w:color w:val="auto"/>
        </w:rPr>
        <w:t>summarized plans</w:t>
      </w:r>
      <w:r w:rsidR="009A7F1E">
        <w:rPr>
          <w:rFonts w:ascii="Times New Roman" w:eastAsia="Times New Roman" w:hAnsi="Times New Roman" w:cs="Times New Roman"/>
          <w:bCs/>
          <w:color w:val="auto"/>
        </w:rPr>
        <w:t xml:space="preserve"> to redevelop </w:t>
      </w:r>
      <w:r>
        <w:rPr>
          <w:rFonts w:ascii="Times New Roman" w:eastAsia="Times New Roman" w:hAnsi="Times New Roman" w:cs="Times New Roman"/>
          <w:bCs/>
          <w:color w:val="auto"/>
        </w:rPr>
        <w:t>the property</w:t>
      </w:r>
      <w:r w:rsidR="00DC4DA9">
        <w:rPr>
          <w:rFonts w:ascii="Times New Roman" w:eastAsia="Times New Roman" w:hAnsi="Times New Roman" w:cs="Times New Roman"/>
          <w:bCs/>
          <w:color w:val="auto"/>
        </w:rPr>
        <w:t>:</w:t>
      </w:r>
      <w:r>
        <w:rPr>
          <w:rFonts w:ascii="Times New Roman" w:eastAsia="Times New Roman" w:hAnsi="Times New Roman" w:cs="Times New Roman"/>
          <w:bCs/>
          <w:color w:val="auto"/>
        </w:rPr>
        <w:t xml:space="preserve"> </w:t>
      </w:r>
      <w:r w:rsidR="009A7F1E">
        <w:rPr>
          <w:rFonts w:ascii="Times New Roman" w:eastAsia="Times New Roman" w:hAnsi="Times New Roman" w:cs="Times New Roman"/>
          <w:bCs/>
          <w:color w:val="auto"/>
        </w:rPr>
        <w:t xml:space="preserve"> </w:t>
      </w:r>
      <w:r>
        <w:rPr>
          <w:rFonts w:ascii="Times New Roman" w:eastAsia="Times New Roman" w:hAnsi="Times New Roman" w:cs="Times New Roman"/>
          <w:bCs/>
          <w:color w:val="auto"/>
        </w:rPr>
        <w:t xml:space="preserve">razing </w:t>
      </w:r>
      <w:r w:rsidR="009A7F1E">
        <w:rPr>
          <w:rFonts w:ascii="Times New Roman" w:eastAsia="Times New Roman" w:hAnsi="Times New Roman" w:cs="Times New Roman"/>
          <w:bCs/>
          <w:color w:val="auto"/>
        </w:rPr>
        <w:t xml:space="preserve">the </w:t>
      </w:r>
      <w:r>
        <w:rPr>
          <w:rFonts w:ascii="Times New Roman" w:eastAsia="Times New Roman" w:hAnsi="Times New Roman" w:cs="Times New Roman"/>
          <w:bCs/>
          <w:color w:val="auto"/>
        </w:rPr>
        <w:t xml:space="preserve">existing </w:t>
      </w:r>
      <w:r w:rsidR="009A7F1E">
        <w:rPr>
          <w:rFonts w:ascii="Times New Roman" w:eastAsia="Times New Roman" w:hAnsi="Times New Roman" w:cs="Times New Roman"/>
          <w:bCs/>
          <w:color w:val="auto"/>
        </w:rPr>
        <w:t>building</w:t>
      </w:r>
      <w:r w:rsidR="00324E2E">
        <w:rPr>
          <w:rFonts w:ascii="Times New Roman" w:eastAsia="Times New Roman" w:hAnsi="Times New Roman" w:cs="Times New Roman"/>
          <w:bCs/>
          <w:color w:val="auto"/>
        </w:rPr>
        <w:t xml:space="preserve">, </w:t>
      </w:r>
      <w:r w:rsidR="009A7F1E">
        <w:rPr>
          <w:rFonts w:ascii="Times New Roman" w:eastAsia="Times New Roman" w:hAnsi="Times New Roman" w:cs="Times New Roman"/>
          <w:bCs/>
          <w:color w:val="auto"/>
        </w:rPr>
        <w:t>replacing it with a newer</w:t>
      </w:r>
      <w:r>
        <w:rPr>
          <w:rFonts w:ascii="Times New Roman" w:eastAsia="Times New Roman" w:hAnsi="Times New Roman" w:cs="Times New Roman"/>
          <w:bCs/>
          <w:color w:val="auto"/>
        </w:rPr>
        <w:t>,</w:t>
      </w:r>
      <w:r w:rsidR="009A7F1E">
        <w:rPr>
          <w:rFonts w:ascii="Times New Roman" w:eastAsia="Times New Roman" w:hAnsi="Times New Roman" w:cs="Times New Roman"/>
          <w:bCs/>
          <w:color w:val="auto"/>
        </w:rPr>
        <w:t xml:space="preserve"> modern office building </w:t>
      </w:r>
      <w:r>
        <w:rPr>
          <w:rFonts w:ascii="Times New Roman" w:eastAsia="Times New Roman" w:hAnsi="Times New Roman" w:cs="Times New Roman"/>
          <w:bCs/>
          <w:color w:val="auto"/>
        </w:rPr>
        <w:t>and</w:t>
      </w:r>
      <w:r w:rsidR="009A7F1E">
        <w:rPr>
          <w:rFonts w:ascii="Times New Roman" w:eastAsia="Times New Roman" w:hAnsi="Times New Roman" w:cs="Times New Roman"/>
          <w:bCs/>
          <w:color w:val="auto"/>
        </w:rPr>
        <w:t xml:space="preserve"> keeping </w:t>
      </w:r>
      <w:r>
        <w:rPr>
          <w:rFonts w:ascii="Times New Roman" w:eastAsia="Times New Roman" w:hAnsi="Times New Roman" w:cs="Times New Roman"/>
          <w:bCs/>
          <w:color w:val="auto"/>
        </w:rPr>
        <w:t xml:space="preserve">most </w:t>
      </w:r>
      <w:r w:rsidR="009A7F1E">
        <w:rPr>
          <w:rFonts w:ascii="Times New Roman" w:eastAsia="Times New Roman" w:hAnsi="Times New Roman" w:cs="Times New Roman"/>
          <w:bCs/>
          <w:color w:val="auto"/>
        </w:rPr>
        <w:t xml:space="preserve">of the </w:t>
      </w:r>
      <w:r>
        <w:rPr>
          <w:rFonts w:ascii="Times New Roman" w:eastAsia="Times New Roman" w:hAnsi="Times New Roman" w:cs="Times New Roman"/>
          <w:bCs/>
          <w:color w:val="auto"/>
        </w:rPr>
        <w:t>parking</w:t>
      </w:r>
      <w:r w:rsidR="009A7F1E">
        <w:rPr>
          <w:rFonts w:ascii="Times New Roman" w:eastAsia="Times New Roman" w:hAnsi="Times New Roman" w:cs="Times New Roman"/>
          <w:bCs/>
          <w:color w:val="auto"/>
        </w:rPr>
        <w:t xml:space="preserve">. The overall development and footprint will </w:t>
      </w:r>
      <w:r w:rsidR="00324E2E">
        <w:rPr>
          <w:rFonts w:ascii="Times New Roman" w:eastAsia="Times New Roman" w:hAnsi="Times New Roman" w:cs="Times New Roman"/>
          <w:bCs/>
          <w:color w:val="auto"/>
        </w:rPr>
        <w:t>about</w:t>
      </w:r>
      <w:r w:rsidR="009A7F1E">
        <w:rPr>
          <w:rFonts w:ascii="Times New Roman" w:eastAsia="Times New Roman" w:hAnsi="Times New Roman" w:cs="Times New Roman"/>
          <w:bCs/>
          <w:color w:val="auto"/>
        </w:rPr>
        <w:t xml:space="preserve"> the same. </w:t>
      </w:r>
      <w:r w:rsidR="009A7F1E" w:rsidRPr="009A7F1E">
        <w:rPr>
          <w:rFonts w:ascii="Times New Roman" w:eastAsia="Times New Roman" w:hAnsi="Times New Roman" w:cs="Times New Roman"/>
          <w:bCs/>
          <w:color w:val="auto"/>
        </w:rPr>
        <w:t xml:space="preserve">There will be no encroachment </w:t>
      </w:r>
      <w:r w:rsidR="00324E2E">
        <w:rPr>
          <w:rFonts w:ascii="Times New Roman" w:eastAsia="Times New Roman" w:hAnsi="Times New Roman" w:cs="Times New Roman"/>
          <w:bCs/>
          <w:color w:val="auto"/>
        </w:rPr>
        <w:t>in</w:t>
      </w:r>
      <w:r w:rsidR="009A7F1E" w:rsidRPr="009A7F1E">
        <w:rPr>
          <w:rFonts w:ascii="Times New Roman" w:eastAsia="Times New Roman" w:hAnsi="Times New Roman" w:cs="Times New Roman"/>
          <w:bCs/>
          <w:color w:val="auto"/>
        </w:rPr>
        <w:t xml:space="preserve">to the </w:t>
      </w:r>
      <w:r>
        <w:rPr>
          <w:rFonts w:ascii="Times New Roman" w:eastAsia="Times New Roman" w:hAnsi="Times New Roman" w:cs="Times New Roman"/>
          <w:bCs/>
          <w:color w:val="auto"/>
        </w:rPr>
        <w:t>w</w:t>
      </w:r>
      <w:r w:rsidR="009A7F1E" w:rsidRPr="009A7F1E">
        <w:rPr>
          <w:rFonts w:ascii="Times New Roman" w:eastAsia="Times New Roman" w:hAnsi="Times New Roman" w:cs="Times New Roman"/>
          <w:bCs/>
          <w:color w:val="auto"/>
        </w:rPr>
        <w:t>etlands. The project addressed the concerns of the peer review</w:t>
      </w:r>
      <w:r>
        <w:rPr>
          <w:rFonts w:ascii="Times New Roman" w:eastAsia="Times New Roman" w:hAnsi="Times New Roman" w:cs="Times New Roman"/>
          <w:bCs/>
          <w:color w:val="auto"/>
        </w:rPr>
        <w:t>er</w:t>
      </w:r>
      <w:r w:rsidR="009A7F1E" w:rsidRPr="009A7F1E">
        <w:rPr>
          <w:rFonts w:ascii="Times New Roman" w:eastAsia="Times New Roman" w:hAnsi="Times New Roman" w:cs="Times New Roman"/>
          <w:bCs/>
          <w:color w:val="auto"/>
        </w:rPr>
        <w:t xml:space="preserve"> as well as the Engineering</w:t>
      </w:r>
      <w:r>
        <w:rPr>
          <w:rFonts w:ascii="Times New Roman" w:eastAsia="Times New Roman" w:hAnsi="Times New Roman" w:cs="Times New Roman"/>
          <w:bCs/>
          <w:color w:val="auto"/>
        </w:rPr>
        <w:t xml:space="preserve"> </w:t>
      </w:r>
      <w:r w:rsidR="0058210F">
        <w:rPr>
          <w:rFonts w:ascii="Times New Roman" w:eastAsia="Times New Roman" w:hAnsi="Times New Roman" w:cs="Times New Roman"/>
          <w:bCs/>
          <w:color w:val="auto"/>
        </w:rPr>
        <w:t>Department</w:t>
      </w:r>
      <w:r w:rsidR="00DC4DA9">
        <w:rPr>
          <w:rFonts w:ascii="Times New Roman" w:eastAsia="Times New Roman" w:hAnsi="Times New Roman" w:cs="Times New Roman"/>
          <w:bCs/>
          <w:color w:val="auto"/>
        </w:rPr>
        <w:t>.</w:t>
      </w:r>
      <w:r w:rsidR="009A7F1E" w:rsidRPr="009A7F1E">
        <w:rPr>
          <w:rFonts w:ascii="Times New Roman" w:eastAsia="Times New Roman" w:hAnsi="Times New Roman" w:cs="Times New Roman"/>
          <w:bCs/>
          <w:color w:val="auto"/>
        </w:rPr>
        <w:t xml:space="preserve"> </w:t>
      </w:r>
    </w:p>
    <w:p w14:paraId="1978B51B" w14:textId="77777777" w:rsidR="009A7F1E" w:rsidRDefault="009A7F1E" w:rsidP="009A7F1E">
      <w:pPr>
        <w:pStyle w:val="ListParagraph"/>
        <w:autoSpaceDE w:val="0"/>
        <w:autoSpaceDN w:val="0"/>
        <w:adjustRightInd w:val="0"/>
        <w:spacing w:after="40" w:line="240" w:lineRule="auto"/>
        <w:rPr>
          <w:rFonts w:ascii="Times New Roman" w:eastAsia="Times New Roman" w:hAnsi="Times New Roman" w:cs="Times New Roman"/>
          <w:bCs/>
          <w:color w:val="auto"/>
        </w:rPr>
      </w:pPr>
    </w:p>
    <w:p w14:paraId="134B778F" w14:textId="52F19CEE" w:rsidR="007C702D" w:rsidRPr="007C702D" w:rsidRDefault="000A5032" w:rsidP="007C702D">
      <w:pPr>
        <w:pStyle w:val="ListParagraph"/>
        <w:autoSpaceDE w:val="0"/>
        <w:autoSpaceDN w:val="0"/>
        <w:adjustRightInd w:val="0"/>
        <w:spacing w:after="40" w:line="240" w:lineRule="auto"/>
        <w:rPr>
          <w:rFonts w:ascii="Times New Roman" w:eastAsia="Times New Roman" w:hAnsi="Times New Roman" w:cs="Times New Roman"/>
          <w:bCs/>
          <w:color w:val="auto"/>
        </w:rPr>
      </w:pPr>
      <w:r>
        <w:rPr>
          <w:rFonts w:ascii="Times New Roman" w:eastAsia="Times New Roman" w:hAnsi="Times New Roman" w:cs="Times New Roman"/>
          <w:bCs/>
          <w:color w:val="auto"/>
        </w:rPr>
        <w:t>L</w:t>
      </w:r>
      <w:r w:rsidR="009A7F1E" w:rsidRPr="009A7F1E">
        <w:rPr>
          <w:rFonts w:ascii="Times New Roman" w:eastAsia="Times New Roman" w:hAnsi="Times New Roman" w:cs="Times New Roman"/>
          <w:bCs/>
          <w:color w:val="auto"/>
        </w:rPr>
        <w:t xml:space="preserve">ight poles </w:t>
      </w:r>
      <w:r w:rsidR="009A7F1E">
        <w:rPr>
          <w:rFonts w:ascii="Times New Roman" w:eastAsia="Times New Roman" w:hAnsi="Times New Roman" w:cs="Times New Roman"/>
          <w:bCs/>
          <w:color w:val="auto"/>
        </w:rPr>
        <w:t>located</w:t>
      </w:r>
      <w:r w:rsidR="009A7F1E" w:rsidRPr="009A7F1E">
        <w:rPr>
          <w:rFonts w:ascii="Times New Roman" w:eastAsia="Times New Roman" w:hAnsi="Times New Roman" w:cs="Times New Roman"/>
          <w:bCs/>
          <w:color w:val="auto"/>
        </w:rPr>
        <w:t xml:space="preserve"> along the edge of the lot</w:t>
      </w:r>
      <w:r>
        <w:rPr>
          <w:rFonts w:ascii="Times New Roman" w:eastAsia="Times New Roman" w:hAnsi="Times New Roman" w:cs="Times New Roman"/>
          <w:bCs/>
          <w:color w:val="auto"/>
        </w:rPr>
        <w:t xml:space="preserve"> have been </w:t>
      </w:r>
      <w:r w:rsidR="00324E2E">
        <w:rPr>
          <w:rFonts w:ascii="Times New Roman" w:eastAsia="Times New Roman" w:hAnsi="Times New Roman" w:cs="Times New Roman"/>
          <w:bCs/>
          <w:color w:val="auto"/>
        </w:rPr>
        <w:t>moved</w:t>
      </w:r>
      <w:r>
        <w:rPr>
          <w:rFonts w:ascii="Times New Roman" w:eastAsia="Times New Roman" w:hAnsi="Times New Roman" w:cs="Times New Roman"/>
          <w:bCs/>
          <w:color w:val="auto"/>
        </w:rPr>
        <w:t xml:space="preserve"> into the </w:t>
      </w:r>
      <w:r w:rsidR="00DC4DA9">
        <w:rPr>
          <w:rFonts w:ascii="Times New Roman" w:eastAsia="Times New Roman" w:hAnsi="Times New Roman" w:cs="Times New Roman"/>
          <w:bCs/>
          <w:color w:val="auto"/>
        </w:rPr>
        <w:t>paved area</w:t>
      </w:r>
      <w:r>
        <w:rPr>
          <w:rFonts w:ascii="Times New Roman" w:eastAsia="Times New Roman" w:hAnsi="Times New Roman" w:cs="Times New Roman"/>
          <w:bCs/>
          <w:color w:val="auto"/>
        </w:rPr>
        <w:t xml:space="preserve"> and will be fully shielded.</w:t>
      </w:r>
      <w:r w:rsidR="009A7F1E" w:rsidRPr="009A7F1E">
        <w:rPr>
          <w:rFonts w:ascii="Times New Roman" w:eastAsia="Times New Roman" w:hAnsi="Times New Roman" w:cs="Times New Roman"/>
          <w:bCs/>
          <w:color w:val="auto"/>
        </w:rPr>
        <w:t xml:space="preserve"> Stone protection has been added </w:t>
      </w:r>
      <w:r>
        <w:rPr>
          <w:rFonts w:ascii="Times New Roman" w:eastAsia="Times New Roman" w:hAnsi="Times New Roman" w:cs="Times New Roman"/>
          <w:bCs/>
          <w:color w:val="auto"/>
        </w:rPr>
        <w:t xml:space="preserve">to </w:t>
      </w:r>
      <w:r w:rsidR="009A7F1E" w:rsidRPr="009A7F1E">
        <w:rPr>
          <w:rFonts w:ascii="Times New Roman" w:eastAsia="Times New Roman" w:hAnsi="Times New Roman" w:cs="Times New Roman"/>
          <w:bCs/>
          <w:color w:val="auto"/>
        </w:rPr>
        <w:t>existing outlet</w:t>
      </w:r>
      <w:r>
        <w:rPr>
          <w:rFonts w:ascii="Times New Roman" w:eastAsia="Times New Roman" w:hAnsi="Times New Roman" w:cs="Times New Roman"/>
          <w:bCs/>
          <w:color w:val="auto"/>
        </w:rPr>
        <w:t>s where erosion was observed.  The c</w:t>
      </w:r>
      <w:r w:rsidR="009A7F1E" w:rsidRPr="009A7F1E">
        <w:rPr>
          <w:rFonts w:ascii="Times New Roman" w:eastAsia="Times New Roman" w:hAnsi="Times New Roman" w:cs="Times New Roman"/>
          <w:bCs/>
          <w:color w:val="auto"/>
        </w:rPr>
        <w:t xml:space="preserve">atch basin located on the north edge will be reused. </w:t>
      </w:r>
      <w:r>
        <w:rPr>
          <w:rFonts w:ascii="Times New Roman" w:eastAsia="Times New Roman" w:hAnsi="Times New Roman" w:cs="Times New Roman"/>
          <w:bCs/>
          <w:color w:val="auto"/>
        </w:rPr>
        <w:t xml:space="preserve"> </w:t>
      </w:r>
      <w:r w:rsidR="00324E2E">
        <w:rPr>
          <w:rFonts w:ascii="Times New Roman" w:eastAsia="Times New Roman" w:hAnsi="Times New Roman" w:cs="Times New Roman"/>
          <w:bCs/>
          <w:color w:val="auto"/>
        </w:rPr>
        <w:t>Elevations of e</w:t>
      </w:r>
      <w:r>
        <w:rPr>
          <w:rFonts w:ascii="Times New Roman" w:eastAsia="Times New Roman" w:hAnsi="Times New Roman" w:cs="Times New Roman"/>
          <w:bCs/>
          <w:color w:val="auto"/>
        </w:rPr>
        <w:t>ach of the catch basin</w:t>
      </w:r>
      <w:r w:rsidR="00324E2E">
        <w:rPr>
          <w:rFonts w:ascii="Times New Roman" w:eastAsia="Times New Roman" w:hAnsi="Times New Roman" w:cs="Times New Roman"/>
          <w:bCs/>
          <w:color w:val="auto"/>
        </w:rPr>
        <w:t>s</w:t>
      </w:r>
      <w:r>
        <w:rPr>
          <w:rFonts w:ascii="Times New Roman" w:eastAsia="Times New Roman" w:hAnsi="Times New Roman" w:cs="Times New Roman"/>
          <w:bCs/>
          <w:color w:val="auto"/>
        </w:rPr>
        <w:t xml:space="preserve"> </w:t>
      </w:r>
      <w:r w:rsidR="00324E2E">
        <w:rPr>
          <w:rFonts w:ascii="Times New Roman" w:eastAsia="Times New Roman" w:hAnsi="Times New Roman" w:cs="Times New Roman"/>
          <w:bCs/>
          <w:color w:val="auto"/>
        </w:rPr>
        <w:t xml:space="preserve">have been surveyed and it was confirmed that </w:t>
      </w:r>
      <w:r w:rsidR="009A7F1E" w:rsidRPr="009A7F1E">
        <w:rPr>
          <w:rFonts w:ascii="Times New Roman" w:eastAsia="Times New Roman" w:hAnsi="Times New Roman" w:cs="Times New Roman"/>
          <w:bCs/>
          <w:color w:val="auto"/>
        </w:rPr>
        <w:t xml:space="preserve">they are all precast structures. </w:t>
      </w:r>
      <w:r w:rsidR="009A7F1E">
        <w:rPr>
          <w:rFonts w:ascii="Times New Roman" w:eastAsia="Times New Roman" w:hAnsi="Times New Roman" w:cs="Times New Roman"/>
          <w:bCs/>
          <w:color w:val="auto"/>
        </w:rPr>
        <w:t xml:space="preserve">A </w:t>
      </w:r>
      <w:r w:rsidR="009A7F1E" w:rsidRPr="009A7F1E">
        <w:rPr>
          <w:rFonts w:ascii="Times New Roman" w:eastAsia="Times New Roman" w:hAnsi="Times New Roman" w:cs="Times New Roman"/>
          <w:bCs/>
          <w:color w:val="auto"/>
        </w:rPr>
        <w:t xml:space="preserve">revised </w:t>
      </w:r>
      <w:r w:rsidR="009A7F1E">
        <w:rPr>
          <w:rFonts w:ascii="Times New Roman" w:eastAsia="Times New Roman" w:hAnsi="Times New Roman" w:cs="Times New Roman"/>
          <w:bCs/>
          <w:color w:val="auto"/>
        </w:rPr>
        <w:t>p</w:t>
      </w:r>
      <w:r w:rsidR="009A7F1E" w:rsidRPr="009A7F1E">
        <w:rPr>
          <w:rFonts w:ascii="Times New Roman" w:eastAsia="Times New Roman" w:hAnsi="Times New Roman" w:cs="Times New Roman"/>
          <w:bCs/>
          <w:color w:val="auto"/>
        </w:rPr>
        <w:t xml:space="preserve">lant </w:t>
      </w:r>
      <w:r w:rsidR="009A7F1E">
        <w:rPr>
          <w:rFonts w:ascii="Times New Roman" w:eastAsia="Times New Roman" w:hAnsi="Times New Roman" w:cs="Times New Roman"/>
          <w:bCs/>
          <w:color w:val="auto"/>
        </w:rPr>
        <w:t>l</w:t>
      </w:r>
      <w:r w:rsidR="009A7F1E" w:rsidRPr="009A7F1E">
        <w:rPr>
          <w:rFonts w:ascii="Times New Roman" w:eastAsia="Times New Roman" w:hAnsi="Times New Roman" w:cs="Times New Roman"/>
          <w:bCs/>
          <w:color w:val="auto"/>
        </w:rPr>
        <w:t>ist, as well as a revised landscape plan</w:t>
      </w:r>
      <w:r w:rsidR="00324E2E">
        <w:rPr>
          <w:rFonts w:ascii="Times New Roman" w:eastAsia="Times New Roman" w:hAnsi="Times New Roman" w:cs="Times New Roman"/>
          <w:bCs/>
          <w:color w:val="auto"/>
        </w:rPr>
        <w:t>,</w:t>
      </w:r>
      <w:r w:rsidR="009A7F1E" w:rsidRPr="009A7F1E">
        <w:rPr>
          <w:rFonts w:ascii="Times New Roman" w:eastAsia="Times New Roman" w:hAnsi="Times New Roman" w:cs="Times New Roman"/>
          <w:bCs/>
          <w:color w:val="auto"/>
        </w:rPr>
        <w:t xml:space="preserve"> with more native </w:t>
      </w:r>
      <w:r w:rsidR="00DC4DA9">
        <w:rPr>
          <w:rFonts w:ascii="Times New Roman" w:eastAsia="Times New Roman" w:hAnsi="Times New Roman" w:cs="Times New Roman"/>
          <w:bCs/>
          <w:color w:val="auto"/>
        </w:rPr>
        <w:t xml:space="preserve">species </w:t>
      </w:r>
      <w:r w:rsidR="009A7F1E" w:rsidRPr="009A7F1E">
        <w:rPr>
          <w:rFonts w:ascii="Times New Roman" w:eastAsia="Times New Roman" w:hAnsi="Times New Roman" w:cs="Times New Roman"/>
          <w:bCs/>
          <w:color w:val="auto"/>
        </w:rPr>
        <w:t>has been submitted.</w:t>
      </w:r>
      <w:r w:rsidR="007C702D">
        <w:rPr>
          <w:rFonts w:ascii="Times New Roman" w:eastAsia="Times New Roman" w:hAnsi="Times New Roman" w:cs="Times New Roman"/>
          <w:bCs/>
          <w:color w:val="auto"/>
        </w:rPr>
        <w:t xml:space="preserve"> The O&amp;M plan inspection frequencies have been rechecked</w:t>
      </w:r>
      <w:r w:rsidR="00324E2E">
        <w:rPr>
          <w:rFonts w:ascii="Times New Roman" w:eastAsia="Times New Roman" w:hAnsi="Times New Roman" w:cs="Times New Roman"/>
          <w:bCs/>
          <w:color w:val="auto"/>
        </w:rPr>
        <w:t>.  Areas identified for</w:t>
      </w:r>
      <w:r w:rsidR="007C702D" w:rsidRPr="007C702D">
        <w:rPr>
          <w:rFonts w:ascii="Times New Roman" w:eastAsia="Times New Roman" w:hAnsi="Times New Roman" w:cs="Times New Roman"/>
          <w:bCs/>
          <w:color w:val="auto"/>
        </w:rPr>
        <w:t xml:space="preserve"> snow storage </w:t>
      </w:r>
      <w:r w:rsidR="00324E2E">
        <w:rPr>
          <w:rFonts w:ascii="Times New Roman" w:eastAsia="Times New Roman" w:hAnsi="Times New Roman" w:cs="Times New Roman"/>
          <w:bCs/>
          <w:color w:val="auto"/>
        </w:rPr>
        <w:t>have been shifted away from the wetlands.</w:t>
      </w:r>
      <w:r w:rsidR="007C702D" w:rsidRPr="007C702D">
        <w:rPr>
          <w:rFonts w:ascii="Times New Roman" w:eastAsia="Times New Roman" w:hAnsi="Times New Roman" w:cs="Times New Roman"/>
          <w:bCs/>
          <w:color w:val="auto"/>
        </w:rPr>
        <w:t xml:space="preserve">  </w:t>
      </w:r>
      <w:r w:rsidR="00324E2E">
        <w:rPr>
          <w:rFonts w:ascii="Times New Roman" w:eastAsia="Times New Roman" w:hAnsi="Times New Roman" w:cs="Times New Roman"/>
          <w:bCs/>
          <w:color w:val="auto"/>
        </w:rPr>
        <w:t>B</w:t>
      </w:r>
      <w:r w:rsidR="007C702D" w:rsidRPr="007C702D">
        <w:rPr>
          <w:rFonts w:ascii="Times New Roman" w:eastAsia="Times New Roman" w:hAnsi="Times New Roman" w:cs="Times New Roman"/>
          <w:bCs/>
          <w:color w:val="auto"/>
        </w:rPr>
        <w:t xml:space="preserve">oulders </w:t>
      </w:r>
      <w:r w:rsidR="00324E2E">
        <w:rPr>
          <w:rFonts w:ascii="Times New Roman" w:eastAsia="Times New Roman" w:hAnsi="Times New Roman" w:cs="Times New Roman"/>
          <w:bCs/>
          <w:color w:val="auto"/>
        </w:rPr>
        <w:t xml:space="preserve">encountered during excavations will be used to prevent plows from encroaching into the wetlands.  </w:t>
      </w:r>
      <w:r w:rsidR="007C702D">
        <w:rPr>
          <w:rFonts w:ascii="Times New Roman" w:eastAsia="Times New Roman" w:hAnsi="Times New Roman" w:cs="Times New Roman"/>
          <w:bCs/>
          <w:color w:val="auto"/>
        </w:rPr>
        <w:t xml:space="preserve">Water quality units have been placed upstream of all inlets into the systems to achieve </w:t>
      </w:r>
      <w:r w:rsidR="00324E2E">
        <w:rPr>
          <w:rFonts w:ascii="Times New Roman" w:eastAsia="Times New Roman" w:hAnsi="Times New Roman" w:cs="Times New Roman"/>
          <w:bCs/>
          <w:color w:val="auto"/>
        </w:rPr>
        <w:t xml:space="preserve">the required </w:t>
      </w:r>
      <w:r w:rsidR="007C702D">
        <w:rPr>
          <w:rFonts w:ascii="Times New Roman" w:eastAsia="Times New Roman" w:hAnsi="Times New Roman" w:cs="Times New Roman"/>
          <w:bCs/>
          <w:color w:val="auto"/>
        </w:rPr>
        <w:t xml:space="preserve">44% pretreatment. The catch basins will have sumps with hoods and then follow with structural swirl separators. Dedham Engineering requested that an isolation </w:t>
      </w:r>
      <w:r w:rsidR="00324E2E">
        <w:rPr>
          <w:rFonts w:ascii="Times New Roman" w:eastAsia="Times New Roman" w:hAnsi="Times New Roman" w:cs="Times New Roman"/>
          <w:bCs/>
          <w:color w:val="auto"/>
        </w:rPr>
        <w:t xml:space="preserve">valve </w:t>
      </w:r>
      <w:r w:rsidR="007C702D">
        <w:rPr>
          <w:rFonts w:ascii="Times New Roman" w:eastAsia="Times New Roman" w:hAnsi="Times New Roman" w:cs="Times New Roman"/>
          <w:bCs/>
          <w:color w:val="auto"/>
        </w:rPr>
        <w:t xml:space="preserve">in the system be installed in case there was ever a gas/fuel spill. </w:t>
      </w:r>
    </w:p>
    <w:p w14:paraId="4033AAB3" w14:textId="77777777" w:rsidR="009A7F1E" w:rsidRDefault="009A7F1E" w:rsidP="009A7F1E">
      <w:pPr>
        <w:autoSpaceDE w:val="0"/>
        <w:autoSpaceDN w:val="0"/>
        <w:adjustRightInd w:val="0"/>
        <w:spacing w:after="40" w:line="240" w:lineRule="auto"/>
        <w:rPr>
          <w:rFonts w:ascii="Times New Roman" w:eastAsia="Times New Roman" w:hAnsi="Times New Roman" w:cs="Times New Roman"/>
          <w:color w:val="auto"/>
        </w:rPr>
      </w:pPr>
    </w:p>
    <w:p w14:paraId="10BAF7D0" w14:textId="4D052671" w:rsidR="00615B9B" w:rsidRPr="00883C1D" w:rsidRDefault="007C702D" w:rsidP="00883C1D">
      <w:pPr>
        <w:autoSpaceDE w:val="0"/>
        <w:autoSpaceDN w:val="0"/>
        <w:adjustRightInd w:val="0"/>
        <w:spacing w:after="40" w:line="240" w:lineRule="auto"/>
        <w:ind w:left="720"/>
        <w:rPr>
          <w:rFonts w:ascii="Times New Roman" w:hAnsi="Times New Roman"/>
          <w:bCs/>
          <w:color w:val="auto"/>
        </w:rPr>
      </w:pPr>
      <w:r>
        <w:rPr>
          <w:rFonts w:ascii="Times New Roman" w:hAnsi="Times New Roman"/>
          <w:bCs/>
          <w:color w:val="auto"/>
        </w:rPr>
        <w:t xml:space="preserve">Commissioner Kayserman </w:t>
      </w:r>
      <w:r w:rsidR="00324E2E">
        <w:rPr>
          <w:rFonts w:ascii="Times New Roman" w:hAnsi="Times New Roman"/>
          <w:bCs/>
          <w:color w:val="auto"/>
        </w:rPr>
        <w:t>moved</w:t>
      </w:r>
      <w:r>
        <w:rPr>
          <w:rFonts w:ascii="Times New Roman" w:hAnsi="Times New Roman"/>
          <w:bCs/>
          <w:color w:val="auto"/>
        </w:rPr>
        <w:t xml:space="preserve"> to close public hearing and approve the Major Stormwater Permit. </w:t>
      </w:r>
      <w:r w:rsidR="00DC4DA9">
        <w:rPr>
          <w:rFonts w:ascii="Times New Roman" w:hAnsi="Times New Roman"/>
          <w:bCs/>
          <w:color w:val="auto"/>
        </w:rPr>
        <w:t xml:space="preserve">Commissioner Radner seconded. </w:t>
      </w:r>
      <w:r>
        <w:rPr>
          <w:rFonts w:ascii="Times New Roman" w:hAnsi="Times New Roman"/>
          <w:bCs/>
          <w:color w:val="auto"/>
        </w:rPr>
        <w:t xml:space="preserve">A roll call vote was taken: </w:t>
      </w:r>
      <w:r w:rsidRPr="0094053C">
        <w:rPr>
          <w:rFonts w:ascii="Times New Roman" w:hAnsi="Times New Roman"/>
          <w:bCs/>
          <w:color w:val="auto"/>
        </w:rPr>
        <w:t xml:space="preserve">Kayserman, Radner Holmes, Hafrey, Garlick, </w:t>
      </w:r>
      <w:r w:rsidR="00324E2E">
        <w:rPr>
          <w:rFonts w:ascii="Times New Roman" w:hAnsi="Times New Roman"/>
          <w:bCs/>
          <w:color w:val="auto"/>
        </w:rPr>
        <w:t>and</w:t>
      </w:r>
      <w:r w:rsidRPr="0094053C">
        <w:rPr>
          <w:rFonts w:ascii="Times New Roman" w:hAnsi="Times New Roman"/>
          <w:bCs/>
          <w:color w:val="auto"/>
        </w:rPr>
        <w:t xml:space="preserve"> </w:t>
      </w:r>
      <w:r>
        <w:rPr>
          <w:rFonts w:ascii="Times New Roman" w:hAnsi="Times New Roman"/>
          <w:bCs/>
          <w:color w:val="auto"/>
        </w:rPr>
        <w:t>Foulds</w:t>
      </w:r>
      <w:r w:rsidRPr="0094053C">
        <w:rPr>
          <w:rFonts w:ascii="Times New Roman" w:hAnsi="Times New Roman"/>
          <w:bCs/>
          <w:color w:val="auto"/>
        </w:rPr>
        <w:t xml:space="preserve"> all voted in favor. </w:t>
      </w:r>
    </w:p>
    <w:p w14:paraId="72718C2E" w14:textId="51410B43" w:rsidR="007A2485" w:rsidRDefault="007A2485" w:rsidP="007C4CB9"/>
    <w:p w14:paraId="58816E8D" w14:textId="39B104F4" w:rsidR="00937D92" w:rsidRDefault="001E5849" w:rsidP="007C4CB9">
      <w:pPr>
        <w:autoSpaceDE w:val="0"/>
        <w:autoSpaceDN w:val="0"/>
        <w:adjustRightInd w:val="0"/>
        <w:spacing w:after="40" w:line="240" w:lineRule="auto"/>
        <w:rPr>
          <w:rFonts w:ascii="Times New Roman" w:eastAsia="Times New Roman" w:hAnsi="Times New Roman" w:cs="Times New Roman"/>
          <w:b/>
          <w:bCs/>
          <w:color w:val="auto"/>
        </w:rPr>
      </w:pPr>
      <w:bookmarkStart w:id="3" w:name="_Hlk48217729"/>
      <w:r w:rsidRPr="007C4CB9">
        <w:rPr>
          <w:rFonts w:ascii="Times New Roman" w:eastAsia="Times New Roman" w:hAnsi="Times New Roman" w:cs="Times New Roman"/>
          <w:b/>
          <w:bCs/>
          <w:color w:val="auto"/>
        </w:rPr>
        <w:t>Miscellaneous</w:t>
      </w:r>
    </w:p>
    <w:p w14:paraId="5717CB72" w14:textId="77777777" w:rsidR="00302A4D" w:rsidRPr="007C4CB9" w:rsidRDefault="00302A4D" w:rsidP="007C4CB9">
      <w:pPr>
        <w:autoSpaceDE w:val="0"/>
        <w:autoSpaceDN w:val="0"/>
        <w:adjustRightInd w:val="0"/>
        <w:spacing w:after="40" w:line="240" w:lineRule="auto"/>
        <w:rPr>
          <w:rFonts w:ascii="Times New Roman" w:eastAsia="Times New Roman" w:hAnsi="Times New Roman" w:cs="Times New Roman"/>
          <w:b/>
          <w:bCs/>
          <w:color w:val="auto"/>
        </w:rPr>
      </w:pPr>
    </w:p>
    <w:bookmarkEnd w:id="3"/>
    <w:p w14:paraId="4074184E" w14:textId="0C10400F" w:rsidR="001E5849" w:rsidRPr="0094540E" w:rsidRDefault="00883C1D" w:rsidP="0094540E">
      <w:pPr>
        <w:pStyle w:val="ListParagraph"/>
        <w:numPr>
          <w:ilvl w:val="0"/>
          <w:numId w:val="23"/>
        </w:numPr>
        <w:autoSpaceDE w:val="0"/>
        <w:autoSpaceDN w:val="0"/>
        <w:adjustRightInd w:val="0"/>
        <w:spacing w:after="4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Request for Modification</w:t>
      </w:r>
    </w:p>
    <w:p w14:paraId="3C6B9D2D" w14:textId="77777777" w:rsidR="001E5849" w:rsidRDefault="001E5849" w:rsidP="001E5849">
      <w:pPr>
        <w:tabs>
          <w:tab w:val="left" w:pos="900"/>
        </w:tabs>
        <w:spacing w:after="40" w:line="240" w:lineRule="auto"/>
        <w:rPr>
          <w:rFonts w:ascii="Times New Roman" w:hAnsi="Times New Roman"/>
          <w:sz w:val="20"/>
        </w:rPr>
      </w:pPr>
    </w:p>
    <w:p w14:paraId="2CFF3F10" w14:textId="56D4A8CD" w:rsidR="00883C1D" w:rsidRDefault="00883C1D" w:rsidP="00883C1D">
      <w:pPr>
        <w:tabs>
          <w:tab w:val="left" w:pos="720"/>
        </w:tabs>
        <w:spacing w:after="40" w:line="240" w:lineRule="auto"/>
        <w:ind w:left="900"/>
        <w:rPr>
          <w:rFonts w:ascii="Times New Roman" w:hAnsi="Times New Roman"/>
          <w:b/>
          <w:bCs/>
          <w:color w:val="auto"/>
        </w:rPr>
      </w:pPr>
      <w:r w:rsidRPr="00883C1D">
        <w:rPr>
          <w:rFonts w:ascii="Times New Roman" w:hAnsi="Times New Roman"/>
          <w:b/>
          <w:bCs/>
          <w:color w:val="auto"/>
        </w:rPr>
        <w:t>MWRA Southern Extra High Pipeline (DEP #141-0409)</w:t>
      </w:r>
    </w:p>
    <w:p w14:paraId="70E330D1" w14:textId="5DB514FA" w:rsidR="00883C1D" w:rsidRPr="00883C1D" w:rsidRDefault="00883C1D" w:rsidP="00883C1D">
      <w:pPr>
        <w:tabs>
          <w:tab w:val="left" w:pos="720"/>
        </w:tabs>
        <w:spacing w:after="40" w:line="240" w:lineRule="auto"/>
        <w:ind w:left="900"/>
        <w:rPr>
          <w:rFonts w:ascii="Times New Roman" w:hAnsi="Times New Roman"/>
          <w:color w:val="auto"/>
        </w:rPr>
      </w:pPr>
      <w:r>
        <w:rPr>
          <w:rFonts w:ascii="Times New Roman" w:hAnsi="Times New Roman"/>
          <w:color w:val="auto"/>
        </w:rPr>
        <w:t>Terry Flynn</w:t>
      </w:r>
      <w:r w:rsidR="00324E2E">
        <w:rPr>
          <w:rFonts w:ascii="Times New Roman" w:hAnsi="Times New Roman"/>
          <w:color w:val="auto"/>
        </w:rPr>
        <w:t>,</w:t>
      </w:r>
      <w:r>
        <w:rPr>
          <w:rFonts w:ascii="Times New Roman" w:hAnsi="Times New Roman"/>
          <w:color w:val="auto"/>
        </w:rPr>
        <w:t xml:space="preserve"> MWRA </w:t>
      </w:r>
      <w:r w:rsidR="00324E2E">
        <w:rPr>
          <w:rFonts w:ascii="Times New Roman" w:hAnsi="Times New Roman"/>
          <w:color w:val="auto"/>
        </w:rPr>
        <w:t xml:space="preserve">stated </w:t>
      </w:r>
      <w:r>
        <w:rPr>
          <w:rFonts w:ascii="Times New Roman" w:hAnsi="Times New Roman"/>
          <w:color w:val="auto"/>
        </w:rPr>
        <w:t xml:space="preserve">that he had first appeared in front of the Commission in August 2018 for </w:t>
      </w:r>
      <w:r w:rsidR="00324E2E">
        <w:rPr>
          <w:rFonts w:ascii="Times New Roman" w:hAnsi="Times New Roman"/>
          <w:color w:val="auto"/>
        </w:rPr>
        <w:t>the installation of the Southern Extra High Pipeline.</w:t>
      </w:r>
      <w:r>
        <w:rPr>
          <w:rFonts w:ascii="Times New Roman" w:hAnsi="Times New Roman"/>
          <w:color w:val="auto"/>
        </w:rPr>
        <w:t xml:space="preserve">  In</w:t>
      </w:r>
      <w:r w:rsidRPr="00883C1D">
        <w:rPr>
          <w:rFonts w:ascii="Times New Roman" w:hAnsi="Times New Roman"/>
          <w:color w:val="auto"/>
        </w:rPr>
        <w:t xml:space="preserve"> September 2018, </w:t>
      </w:r>
      <w:r>
        <w:rPr>
          <w:rFonts w:ascii="Times New Roman" w:hAnsi="Times New Roman"/>
          <w:color w:val="auto"/>
        </w:rPr>
        <w:t>they</w:t>
      </w:r>
      <w:r w:rsidRPr="00883C1D">
        <w:rPr>
          <w:rFonts w:ascii="Times New Roman" w:hAnsi="Times New Roman"/>
          <w:color w:val="auto"/>
        </w:rPr>
        <w:t xml:space="preserve"> requested </w:t>
      </w:r>
      <w:r w:rsidR="00324E2E">
        <w:rPr>
          <w:rFonts w:ascii="Times New Roman" w:hAnsi="Times New Roman"/>
          <w:color w:val="auto"/>
        </w:rPr>
        <w:t>that DCR</w:t>
      </w:r>
      <w:r w:rsidRPr="00883C1D">
        <w:rPr>
          <w:rFonts w:ascii="Times New Roman" w:hAnsi="Times New Roman"/>
          <w:color w:val="auto"/>
        </w:rPr>
        <w:t xml:space="preserve"> lower the </w:t>
      </w:r>
      <w:r w:rsidR="00324E2E">
        <w:rPr>
          <w:rFonts w:ascii="Times New Roman" w:hAnsi="Times New Roman"/>
          <w:color w:val="auto"/>
        </w:rPr>
        <w:t xml:space="preserve">water level in </w:t>
      </w:r>
      <w:r>
        <w:rPr>
          <w:rFonts w:ascii="Times New Roman" w:hAnsi="Times New Roman"/>
          <w:color w:val="auto"/>
        </w:rPr>
        <w:t>Mother</w:t>
      </w:r>
      <w:r w:rsidR="00DC4DA9">
        <w:rPr>
          <w:rFonts w:ascii="Times New Roman" w:hAnsi="Times New Roman"/>
          <w:color w:val="auto"/>
        </w:rPr>
        <w:t xml:space="preserve"> B</w:t>
      </w:r>
      <w:r>
        <w:rPr>
          <w:rFonts w:ascii="Times New Roman" w:hAnsi="Times New Roman"/>
          <w:color w:val="auto"/>
        </w:rPr>
        <w:t>rook</w:t>
      </w:r>
      <w:r w:rsidR="00324E2E">
        <w:rPr>
          <w:rFonts w:ascii="Times New Roman" w:hAnsi="Times New Roman"/>
          <w:color w:val="auto"/>
        </w:rPr>
        <w:t xml:space="preserve"> </w:t>
      </w:r>
      <w:r w:rsidRPr="00883C1D">
        <w:rPr>
          <w:rFonts w:ascii="Times New Roman" w:hAnsi="Times New Roman"/>
          <w:color w:val="auto"/>
        </w:rPr>
        <w:t xml:space="preserve">. </w:t>
      </w:r>
      <w:r w:rsidR="00324E2E">
        <w:rPr>
          <w:rFonts w:ascii="Times New Roman" w:hAnsi="Times New Roman"/>
          <w:color w:val="auto"/>
        </w:rPr>
        <w:t>Since then</w:t>
      </w:r>
      <w:r w:rsidR="0058210F">
        <w:rPr>
          <w:rFonts w:ascii="Times New Roman" w:hAnsi="Times New Roman"/>
          <w:color w:val="auto"/>
        </w:rPr>
        <w:t>,</w:t>
      </w:r>
      <w:r w:rsidR="00324E2E">
        <w:rPr>
          <w:rFonts w:ascii="Times New Roman" w:hAnsi="Times New Roman"/>
          <w:color w:val="auto"/>
        </w:rPr>
        <w:t xml:space="preserve"> the water levels have been raised back to normal levels.  The contractor is requesting that water levels be lowered again for safe removal of the forms that were left in place.  DCR is </w:t>
      </w:r>
      <w:r w:rsidR="00DC4DA9">
        <w:rPr>
          <w:rFonts w:ascii="Times New Roman" w:hAnsi="Times New Roman"/>
          <w:color w:val="auto"/>
        </w:rPr>
        <w:t xml:space="preserve">requesting </w:t>
      </w:r>
      <w:r w:rsidR="00324E2E">
        <w:rPr>
          <w:rFonts w:ascii="Times New Roman" w:hAnsi="Times New Roman"/>
          <w:color w:val="auto"/>
        </w:rPr>
        <w:t>permission from the Commission to lower the water</w:t>
      </w:r>
      <w:r w:rsidR="00DC4DA9">
        <w:rPr>
          <w:rFonts w:ascii="Times New Roman" w:hAnsi="Times New Roman"/>
          <w:color w:val="auto"/>
        </w:rPr>
        <w:t xml:space="preserve"> level</w:t>
      </w:r>
      <w:r w:rsidR="00324E2E">
        <w:rPr>
          <w:rFonts w:ascii="Times New Roman" w:hAnsi="Times New Roman"/>
          <w:color w:val="auto"/>
        </w:rPr>
        <w:t xml:space="preserve"> again.</w:t>
      </w:r>
      <w:r>
        <w:rPr>
          <w:rFonts w:ascii="Times New Roman" w:hAnsi="Times New Roman"/>
          <w:color w:val="auto"/>
        </w:rPr>
        <w:t xml:space="preserve">  The project will take three weeks until it needs to be raised back up.  The Commission asked </w:t>
      </w:r>
      <w:r w:rsidR="00324E2E">
        <w:rPr>
          <w:rFonts w:ascii="Times New Roman" w:hAnsi="Times New Roman"/>
          <w:color w:val="auto"/>
        </w:rPr>
        <w:t>Mr. Flynn</w:t>
      </w:r>
      <w:r>
        <w:rPr>
          <w:rFonts w:ascii="Times New Roman" w:hAnsi="Times New Roman"/>
          <w:color w:val="auto"/>
        </w:rPr>
        <w:t xml:space="preserve"> to speak with the contractor and ask for more information.</w:t>
      </w:r>
    </w:p>
    <w:p w14:paraId="3B5EAF09" w14:textId="30D180A9" w:rsidR="006930E5" w:rsidRDefault="006930E5" w:rsidP="00C1406C">
      <w:pPr>
        <w:tabs>
          <w:tab w:val="left" w:pos="720"/>
        </w:tabs>
        <w:spacing w:after="40" w:line="240" w:lineRule="auto"/>
        <w:ind w:left="720" w:hanging="720"/>
        <w:rPr>
          <w:rFonts w:ascii="Times New Roman" w:hAnsi="Times New Roman"/>
          <w:color w:val="auto"/>
        </w:rPr>
      </w:pPr>
      <w:r>
        <w:rPr>
          <w:rFonts w:ascii="Times New Roman" w:hAnsi="Times New Roman"/>
          <w:color w:val="auto"/>
        </w:rPr>
        <w:tab/>
      </w:r>
      <w:r>
        <w:rPr>
          <w:rFonts w:ascii="Times New Roman" w:hAnsi="Times New Roman"/>
          <w:color w:val="auto"/>
        </w:rPr>
        <w:tab/>
      </w:r>
    </w:p>
    <w:p w14:paraId="55080694" w14:textId="65A3E6B6" w:rsidR="00883C1D" w:rsidRDefault="00883C1D" w:rsidP="00883C1D">
      <w:pPr>
        <w:pStyle w:val="ListParagraph"/>
        <w:numPr>
          <w:ilvl w:val="0"/>
          <w:numId w:val="23"/>
        </w:numPr>
        <w:tabs>
          <w:tab w:val="left" w:pos="1080"/>
        </w:tabs>
        <w:spacing w:after="40" w:line="240" w:lineRule="auto"/>
        <w:rPr>
          <w:rFonts w:ascii="Times New Roman" w:eastAsia="Times New Roman" w:hAnsi="Times New Roman" w:cs="Times New Roman"/>
          <w:b/>
          <w:color w:val="auto"/>
        </w:rPr>
      </w:pPr>
      <w:r w:rsidRPr="00883C1D">
        <w:rPr>
          <w:rFonts w:ascii="Times New Roman" w:eastAsia="Times New Roman" w:hAnsi="Times New Roman" w:cs="Times New Roman"/>
          <w:b/>
          <w:color w:val="auto"/>
        </w:rPr>
        <w:t>Minor Stormwater Management Permits</w:t>
      </w:r>
    </w:p>
    <w:p w14:paraId="5BD6D3B8" w14:textId="77777777" w:rsidR="00883C1D" w:rsidRPr="00883C1D" w:rsidRDefault="00883C1D" w:rsidP="00883C1D">
      <w:pPr>
        <w:pStyle w:val="ListParagraph"/>
        <w:tabs>
          <w:tab w:val="left" w:pos="1080"/>
        </w:tabs>
        <w:spacing w:after="40" w:line="240" w:lineRule="auto"/>
        <w:rPr>
          <w:rFonts w:ascii="Times New Roman" w:eastAsia="Times New Roman" w:hAnsi="Times New Roman" w:cs="Times New Roman"/>
          <w:b/>
          <w:color w:val="auto"/>
        </w:rPr>
      </w:pPr>
    </w:p>
    <w:p w14:paraId="2FF137A1" w14:textId="77777777" w:rsidR="00883C1D" w:rsidRPr="00883C1D" w:rsidRDefault="00883C1D" w:rsidP="00883C1D">
      <w:pPr>
        <w:tabs>
          <w:tab w:val="left" w:pos="1080"/>
        </w:tabs>
        <w:spacing w:after="40" w:line="240" w:lineRule="auto"/>
        <w:ind w:left="900"/>
        <w:rPr>
          <w:rFonts w:ascii="Times New Roman" w:eastAsia="Times New Roman" w:hAnsi="Times New Roman" w:cs="Times New Roman"/>
          <w:b/>
          <w:color w:val="auto"/>
        </w:rPr>
      </w:pPr>
      <w:r w:rsidRPr="00883C1D">
        <w:rPr>
          <w:rFonts w:ascii="Times New Roman" w:eastAsia="Times New Roman" w:hAnsi="Times New Roman" w:cs="Times New Roman"/>
          <w:b/>
          <w:color w:val="auto"/>
        </w:rPr>
        <w:t>62 Abbott Road</w:t>
      </w:r>
    </w:p>
    <w:p w14:paraId="5F3058F0" w14:textId="6EC249C2" w:rsidR="00883C1D" w:rsidRDefault="00883C1D" w:rsidP="00883C1D">
      <w:pPr>
        <w:tabs>
          <w:tab w:val="left" w:pos="1080"/>
        </w:tabs>
        <w:spacing w:after="40" w:line="240" w:lineRule="auto"/>
        <w:ind w:left="900"/>
        <w:rPr>
          <w:rFonts w:ascii="Times New Roman" w:eastAsia="Times New Roman" w:hAnsi="Times New Roman" w:cs="Times New Roman"/>
          <w:bCs/>
          <w:color w:val="auto"/>
        </w:rPr>
      </w:pPr>
      <w:r>
        <w:rPr>
          <w:rFonts w:ascii="Times New Roman" w:eastAsia="Times New Roman" w:hAnsi="Times New Roman" w:cs="Times New Roman"/>
          <w:bCs/>
          <w:color w:val="auto"/>
        </w:rPr>
        <w:t>Agent Brown presented a histor</w:t>
      </w:r>
      <w:r w:rsidR="00324E2E">
        <w:rPr>
          <w:rFonts w:ascii="Times New Roman" w:eastAsia="Times New Roman" w:hAnsi="Times New Roman" w:cs="Times New Roman"/>
          <w:bCs/>
          <w:color w:val="auto"/>
        </w:rPr>
        <w:t xml:space="preserve">y </w:t>
      </w:r>
      <w:r>
        <w:rPr>
          <w:rFonts w:ascii="Times New Roman" w:eastAsia="Times New Roman" w:hAnsi="Times New Roman" w:cs="Times New Roman"/>
          <w:bCs/>
          <w:color w:val="auto"/>
        </w:rPr>
        <w:t>o</w:t>
      </w:r>
      <w:r w:rsidR="00324E2E">
        <w:rPr>
          <w:rFonts w:ascii="Times New Roman" w:eastAsia="Times New Roman" w:hAnsi="Times New Roman" w:cs="Times New Roman"/>
          <w:bCs/>
          <w:color w:val="auto"/>
        </w:rPr>
        <w:t>f permitting at the property to</w:t>
      </w:r>
      <w:r>
        <w:rPr>
          <w:rFonts w:ascii="Times New Roman" w:eastAsia="Times New Roman" w:hAnsi="Times New Roman" w:cs="Times New Roman"/>
          <w:bCs/>
          <w:color w:val="auto"/>
        </w:rPr>
        <w:t xml:space="preserve"> the</w:t>
      </w:r>
      <w:r w:rsidR="00324E2E">
        <w:rPr>
          <w:rFonts w:ascii="Times New Roman" w:eastAsia="Times New Roman" w:hAnsi="Times New Roman" w:cs="Times New Roman"/>
          <w:bCs/>
          <w:color w:val="auto"/>
        </w:rPr>
        <w:t xml:space="preserve"> Commission</w:t>
      </w:r>
      <w:r>
        <w:rPr>
          <w:rFonts w:ascii="Times New Roman" w:eastAsia="Times New Roman" w:hAnsi="Times New Roman" w:cs="Times New Roman"/>
          <w:bCs/>
          <w:color w:val="auto"/>
        </w:rPr>
        <w:t xml:space="preserve">, explaining that </w:t>
      </w:r>
      <w:r w:rsidR="00324E2E">
        <w:rPr>
          <w:rFonts w:ascii="Times New Roman" w:eastAsia="Times New Roman" w:hAnsi="Times New Roman" w:cs="Times New Roman"/>
          <w:bCs/>
          <w:color w:val="auto"/>
        </w:rPr>
        <w:t>there was an outstanding MSMP</w:t>
      </w:r>
      <w:r w:rsidR="00C15F4E">
        <w:rPr>
          <w:rFonts w:ascii="Times New Roman" w:eastAsia="Times New Roman" w:hAnsi="Times New Roman" w:cs="Times New Roman"/>
          <w:bCs/>
          <w:color w:val="auto"/>
        </w:rPr>
        <w:t xml:space="preserve">.  An as-built drawing for the original permit was never submitted and it appears that work was not done fully in accordance with plans. </w:t>
      </w:r>
      <w:r>
        <w:rPr>
          <w:rFonts w:ascii="Times New Roman" w:eastAsia="Times New Roman" w:hAnsi="Times New Roman" w:cs="Times New Roman"/>
          <w:bCs/>
          <w:color w:val="auto"/>
        </w:rPr>
        <w:t xml:space="preserve"> Subsequently a </w:t>
      </w:r>
      <w:r w:rsidR="00C15F4E">
        <w:rPr>
          <w:rFonts w:ascii="Times New Roman" w:eastAsia="Times New Roman" w:hAnsi="Times New Roman" w:cs="Times New Roman"/>
          <w:bCs/>
          <w:color w:val="auto"/>
        </w:rPr>
        <w:t>&gt;</w:t>
      </w:r>
      <w:r w:rsidRPr="00883C1D">
        <w:rPr>
          <w:rFonts w:ascii="Times New Roman" w:eastAsia="Times New Roman" w:hAnsi="Times New Roman" w:cs="Times New Roman"/>
          <w:bCs/>
          <w:color w:val="auto"/>
        </w:rPr>
        <w:t>2</w:t>
      </w:r>
      <w:r w:rsidR="00C15F4E">
        <w:rPr>
          <w:rFonts w:ascii="Times New Roman" w:eastAsia="Times New Roman" w:hAnsi="Times New Roman" w:cs="Times New Roman"/>
          <w:bCs/>
          <w:color w:val="auto"/>
        </w:rPr>
        <w:t>,</w:t>
      </w:r>
      <w:r w:rsidRPr="00883C1D">
        <w:rPr>
          <w:rFonts w:ascii="Times New Roman" w:eastAsia="Times New Roman" w:hAnsi="Times New Roman" w:cs="Times New Roman"/>
          <w:bCs/>
          <w:color w:val="auto"/>
        </w:rPr>
        <w:t xml:space="preserve">000 </w:t>
      </w:r>
      <w:r w:rsidR="00C15F4E">
        <w:rPr>
          <w:rFonts w:ascii="Times New Roman" w:eastAsia="Times New Roman" w:hAnsi="Times New Roman" w:cs="Times New Roman"/>
          <w:bCs/>
          <w:color w:val="auto"/>
        </w:rPr>
        <w:t>sf</w:t>
      </w:r>
      <w:r w:rsidRPr="00883C1D">
        <w:rPr>
          <w:rFonts w:ascii="Times New Roman" w:eastAsia="Times New Roman" w:hAnsi="Times New Roman" w:cs="Times New Roman"/>
          <w:bCs/>
          <w:color w:val="auto"/>
        </w:rPr>
        <w:t xml:space="preserve"> bluestone patio</w:t>
      </w:r>
      <w:r w:rsidR="00DC4DA9">
        <w:rPr>
          <w:rFonts w:ascii="Times New Roman" w:eastAsia="Times New Roman" w:hAnsi="Times New Roman" w:cs="Times New Roman"/>
          <w:bCs/>
          <w:color w:val="auto"/>
        </w:rPr>
        <w:t xml:space="preserve"> was</w:t>
      </w:r>
      <w:r w:rsidRPr="00883C1D">
        <w:rPr>
          <w:rFonts w:ascii="Times New Roman" w:eastAsia="Times New Roman" w:hAnsi="Times New Roman" w:cs="Times New Roman"/>
          <w:bCs/>
          <w:color w:val="auto"/>
        </w:rPr>
        <w:t xml:space="preserve"> </w:t>
      </w:r>
      <w:r w:rsidR="00C15F4E">
        <w:rPr>
          <w:rFonts w:ascii="Times New Roman" w:eastAsia="Times New Roman" w:hAnsi="Times New Roman" w:cs="Times New Roman"/>
          <w:bCs/>
          <w:color w:val="auto"/>
        </w:rPr>
        <w:t>installed without a permit</w:t>
      </w:r>
      <w:r>
        <w:rPr>
          <w:rFonts w:ascii="Times New Roman" w:eastAsia="Times New Roman" w:hAnsi="Times New Roman" w:cs="Times New Roman"/>
          <w:bCs/>
          <w:color w:val="auto"/>
        </w:rPr>
        <w:t xml:space="preserve">. The </w:t>
      </w:r>
      <w:r w:rsidR="00C15F4E">
        <w:rPr>
          <w:rFonts w:ascii="Times New Roman" w:eastAsia="Times New Roman" w:hAnsi="Times New Roman" w:cs="Times New Roman"/>
          <w:bCs/>
          <w:color w:val="auto"/>
        </w:rPr>
        <w:t xml:space="preserve">current plan is to remove some of the patio to install a pool. </w:t>
      </w:r>
      <w:r>
        <w:rPr>
          <w:rFonts w:ascii="Times New Roman" w:eastAsia="Times New Roman" w:hAnsi="Times New Roman" w:cs="Times New Roman"/>
          <w:bCs/>
          <w:color w:val="auto"/>
        </w:rPr>
        <w:t>Agent Brown has</w:t>
      </w:r>
      <w:r w:rsidRPr="00883C1D">
        <w:rPr>
          <w:rFonts w:ascii="Times New Roman" w:eastAsia="Times New Roman" w:hAnsi="Times New Roman" w:cs="Times New Roman"/>
          <w:bCs/>
          <w:color w:val="auto"/>
        </w:rPr>
        <w:t xml:space="preserve"> denied this </w:t>
      </w:r>
      <w:r w:rsidR="00C15F4E">
        <w:rPr>
          <w:rFonts w:ascii="Times New Roman" w:eastAsia="Times New Roman" w:hAnsi="Times New Roman" w:cs="Times New Roman"/>
          <w:bCs/>
          <w:color w:val="auto"/>
        </w:rPr>
        <w:t>minor stormwater</w:t>
      </w:r>
      <w:r w:rsidR="006C79B2">
        <w:rPr>
          <w:rFonts w:ascii="Times New Roman" w:eastAsia="Times New Roman" w:hAnsi="Times New Roman" w:cs="Times New Roman"/>
          <w:bCs/>
          <w:color w:val="auto"/>
        </w:rPr>
        <w:t xml:space="preserve"> management</w:t>
      </w:r>
      <w:r w:rsidR="00C15F4E">
        <w:rPr>
          <w:rFonts w:ascii="Times New Roman" w:eastAsia="Times New Roman" w:hAnsi="Times New Roman" w:cs="Times New Roman"/>
          <w:bCs/>
          <w:color w:val="auto"/>
        </w:rPr>
        <w:t xml:space="preserve"> </w:t>
      </w:r>
      <w:r w:rsidRPr="00883C1D">
        <w:rPr>
          <w:rFonts w:ascii="Times New Roman" w:eastAsia="Times New Roman" w:hAnsi="Times New Roman" w:cs="Times New Roman"/>
          <w:bCs/>
          <w:color w:val="auto"/>
        </w:rPr>
        <w:t xml:space="preserve">permit application because </w:t>
      </w:r>
      <w:r>
        <w:rPr>
          <w:rFonts w:ascii="Times New Roman" w:eastAsia="Times New Roman" w:hAnsi="Times New Roman" w:cs="Times New Roman"/>
          <w:bCs/>
          <w:color w:val="auto"/>
        </w:rPr>
        <w:t xml:space="preserve">the </w:t>
      </w:r>
      <w:r w:rsidRPr="00883C1D">
        <w:rPr>
          <w:rFonts w:ascii="Times New Roman" w:eastAsia="Times New Roman" w:hAnsi="Times New Roman" w:cs="Times New Roman"/>
          <w:bCs/>
          <w:color w:val="auto"/>
        </w:rPr>
        <w:t xml:space="preserve">alteration </w:t>
      </w:r>
      <w:r w:rsidR="00C15F4E">
        <w:rPr>
          <w:rFonts w:ascii="Times New Roman" w:eastAsia="Times New Roman" w:hAnsi="Times New Roman" w:cs="Times New Roman"/>
          <w:bCs/>
          <w:color w:val="auto"/>
        </w:rPr>
        <w:t>proposed is &gt;</w:t>
      </w:r>
      <w:r w:rsidRPr="00883C1D">
        <w:rPr>
          <w:rFonts w:ascii="Times New Roman" w:eastAsia="Times New Roman" w:hAnsi="Times New Roman" w:cs="Times New Roman"/>
          <w:bCs/>
          <w:color w:val="auto"/>
        </w:rPr>
        <w:t xml:space="preserve"> 2</w:t>
      </w:r>
      <w:r w:rsidR="00C15F4E">
        <w:rPr>
          <w:rFonts w:ascii="Times New Roman" w:eastAsia="Times New Roman" w:hAnsi="Times New Roman" w:cs="Times New Roman"/>
          <w:bCs/>
          <w:color w:val="auto"/>
        </w:rPr>
        <w:t>,</w:t>
      </w:r>
      <w:r w:rsidRPr="00883C1D">
        <w:rPr>
          <w:rFonts w:ascii="Times New Roman" w:eastAsia="Times New Roman" w:hAnsi="Times New Roman" w:cs="Times New Roman"/>
          <w:bCs/>
          <w:color w:val="auto"/>
        </w:rPr>
        <w:t xml:space="preserve">000 </w:t>
      </w:r>
      <w:r w:rsidR="00C15F4E">
        <w:rPr>
          <w:rFonts w:ascii="Times New Roman" w:eastAsia="Times New Roman" w:hAnsi="Times New Roman" w:cs="Times New Roman"/>
          <w:bCs/>
          <w:color w:val="auto"/>
        </w:rPr>
        <w:t>sf</w:t>
      </w:r>
      <w:r w:rsidRPr="00883C1D">
        <w:rPr>
          <w:rFonts w:ascii="Times New Roman" w:eastAsia="Times New Roman" w:hAnsi="Times New Roman" w:cs="Times New Roman"/>
          <w:bCs/>
          <w:color w:val="auto"/>
        </w:rPr>
        <w:t xml:space="preserve">. </w:t>
      </w:r>
      <w:r>
        <w:rPr>
          <w:rFonts w:ascii="Times New Roman" w:eastAsia="Times New Roman" w:hAnsi="Times New Roman" w:cs="Times New Roman"/>
          <w:bCs/>
          <w:color w:val="auto"/>
        </w:rPr>
        <w:t xml:space="preserve">She </w:t>
      </w:r>
      <w:r w:rsidR="00C15F4E">
        <w:rPr>
          <w:rFonts w:ascii="Times New Roman" w:eastAsia="Times New Roman" w:hAnsi="Times New Roman" w:cs="Times New Roman"/>
          <w:bCs/>
          <w:color w:val="auto"/>
        </w:rPr>
        <w:t xml:space="preserve">recommended that the applicant close </w:t>
      </w:r>
      <w:r w:rsidRPr="00883C1D">
        <w:rPr>
          <w:rFonts w:ascii="Times New Roman" w:eastAsia="Times New Roman" w:hAnsi="Times New Roman" w:cs="Times New Roman"/>
          <w:bCs/>
          <w:color w:val="auto"/>
        </w:rPr>
        <w:t xml:space="preserve">out </w:t>
      </w:r>
      <w:r w:rsidR="006C79B2">
        <w:rPr>
          <w:rFonts w:ascii="Times New Roman" w:eastAsia="Times New Roman" w:hAnsi="Times New Roman" w:cs="Times New Roman"/>
          <w:bCs/>
          <w:color w:val="auto"/>
        </w:rPr>
        <w:t xml:space="preserve">the </w:t>
      </w:r>
      <w:r w:rsidR="00C15F4E">
        <w:rPr>
          <w:rFonts w:ascii="Times New Roman" w:eastAsia="Times New Roman" w:hAnsi="Times New Roman" w:cs="Times New Roman"/>
          <w:bCs/>
          <w:color w:val="auto"/>
        </w:rPr>
        <w:t xml:space="preserve">existing permit </w:t>
      </w:r>
      <w:r w:rsidRPr="00883C1D">
        <w:rPr>
          <w:rFonts w:ascii="Times New Roman" w:eastAsia="Times New Roman" w:hAnsi="Times New Roman" w:cs="Times New Roman"/>
          <w:bCs/>
          <w:color w:val="auto"/>
        </w:rPr>
        <w:t xml:space="preserve">prior to </w:t>
      </w:r>
      <w:r w:rsidR="006C79B2">
        <w:rPr>
          <w:rFonts w:ascii="Times New Roman" w:eastAsia="Times New Roman" w:hAnsi="Times New Roman" w:cs="Times New Roman"/>
          <w:bCs/>
          <w:color w:val="auto"/>
        </w:rPr>
        <w:t xml:space="preserve">requesting </w:t>
      </w:r>
      <w:r w:rsidRPr="00883C1D">
        <w:rPr>
          <w:rFonts w:ascii="Times New Roman" w:eastAsia="Times New Roman" w:hAnsi="Times New Roman" w:cs="Times New Roman"/>
          <w:bCs/>
          <w:color w:val="auto"/>
        </w:rPr>
        <w:t>any new permits</w:t>
      </w:r>
      <w:r>
        <w:rPr>
          <w:rFonts w:ascii="Times New Roman" w:eastAsia="Times New Roman" w:hAnsi="Times New Roman" w:cs="Times New Roman"/>
          <w:bCs/>
          <w:color w:val="auto"/>
        </w:rPr>
        <w:t xml:space="preserve"> </w:t>
      </w:r>
      <w:r w:rsidR="00C15F4E">
        <w:rPr>
          <w:rFonts w:ascii="Times New Roman" w:eastAsia="Times New Roman" w:hAnsi="Times New Roman" w:cs="Times New Roman"/>
          <w:bCs/>
          <w:color w:val="auto"/>
        </w:rPr>
        <w:t xml:space="preserve">and that a Major Stormwater Management Permit be submitted. </w:t>
      </w:r>
      <w:r>
        <w:rPr>
          <w:rFonts w:ascii="Times New Roman" w:eastAsia="Times New Roman" w:hAnsi="Times New Roman" w:cs="Times New Roman"/>
          <w:bCs/>
          <w:color w:val="auto"/>
        </w:rPr>
        <w:t xml:space="preserve">She shared that she </w:t>
      </w:r>
      <w:proofErr w:type="gramStart"/>
      <w:r>
        <w:rPr>
          <w:rFonts w:ascii="Times New Roman" w:eastAsia="Times New Roman" w:hAnsi="Times New Roman" w:cs="Times New Roman"/>
          <w:bCs/>
          <w:color w:val="auto"/>
        </w:rPr>
        <w:t>doesn’t</w:t>
      </w:r>
      <w:proofErr w:type="gramEnd"/>
      <w:r>
        <w:rPr>
          <w:rFonts w:ascii="Times New Roman" w:eastAsia="Times New Roman" w:hAnsi="Times New Roman" w:cs="Times New Roman"/>
          <w:bCs/>
          <w:color w:val="auto"/>
        </w:rPr>
        <w:t xml:space="preserve"> </w:t>
      </w:r>
      <w:r w:rsidRPr="00883C1D">
        <w:rPr>
          <w:rFonts w:ascii="Times New Roman" w:eastAsia="Times New Roman" w:hAnsi="Times New Roman" w:cs="Times New Roman"/>
          <w:bCs/>
          <w:color w:val="auto"/>
        </w:rPr>
        <w:t xml:space="preserve">often deny a minor stormwater management permit, but in this case, </w:t>
      </w:r>
      <w:r w:rsidR="00C15F4E">
        <w:rPr>
          <w:rFonts w:ascii="Times New Roman" w:eastAsia="Times New Roman" w:hAnsi="Times New Roman" w:cs="Times New Roman"/>
          <w:bCs/>
          <w:color w:val="auto"/>
        </w:rPr>
        <w:t xml:space="preserve">the proposed plan did not </w:t>
      </w:r>
      <w:r w:rsidRPr="00883C1D">
        <w:rPr>
          <w:rFonts w:ascii="Times New Roman" w:eastAsia="Times New Roman" w:hAnsi="Times New Roman" w:cs="Times New Roman"/>
          <w:bCs/>
          <w:color w:val="auto"/>
        </w:rPr>
        <w:t xml:space="preserve">meet the criteria. </w:t>
      </w:r>
    </w:p>
    <w:p w14:paraId="55600DCD" w14:textId="77777777" w:rsidR="00883C1D" w:rsidRDefault="00883C1D" w:rsidP="00883C1D">
      <w:pPr>
        <w:tabs>
          <w:tab w:val="left" w:pos="1080"/>
        </w:tabs>
        <w:spacing w:after="40" w:line="240" w:lineRule="auto"/>
        <w:ind w:left="900"/>
        <w:rPr>
          <w:rFonts w:ascii="Times New Roman" w:eastAsia="Times New Roman" w:hAnsi="Times New Roman" w:cs="Times New Roman"/>
          <w:bCs/>
          <w:color w:val="auto"/>
        </w:rPr>
      </w:pPr>
    </w:p>
    <w:p w14:paraId="53EFE97D" w14:textId="5CD0E7F8" w:rsidR="00883C1D" w:rsidRPr="00883C1D" w:rsidRDefault="00883C1D" w:rsidP="00883C1D">
      <w:pPr>
        <w:tabs>
          <w:tab w:val="left" w:pos="1080"/>
        </w:tabs>
        <w:spacing w:after="40" w:line="240" w:lineRule="auto"/>
        <w:ind w:left="900"/>
        <w:rPr>
          <w:rFonts w:ascii="Times New Roman" w:eastAsia="Times New Roman" w:hAnsi="Times New Roman" w:cs="Times New Roman"/>
          <w:b/>
          <w:color w:val="auto"/>
        </w:rPr>
      </w:pPr>
      <w:r w:rsidRPr="00883C1D">
        <w:rPr>
          <w:rFonts w:ascii="Times New Roman" w:eastAsia="Times New Roman" w:hAnsi="Times New Roman" w:cs="Times New Roman"/>
          <w:b/>
          <w:color w:val="auto"/>
        </w:rPr>
        <w:t>225 Schoolmasters Lane</w:t>
      </w:r>
    </w:p>
    <w:p w14:paraId="7041A9EF" w14:textId="00785653" w:rsidR="006930E5" w:rsidRDefault="00883C1D" w:rsidP="00883C1D">
      <w:pPr>
        <w:tabs>
          <w:tab w:val="left" w:pos="1080"/>
        </w:tabs>
        <w:spacing w:after="40" w:line="240" w:lineRule="auto"/>
        <w:ind w:left="900"/>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Agent Brown </w:t>
      </w:r>
      <w:r w:rsidR="00304D5E">
        <w:rPr>
          <w:rFonts w:ascii="Times New Roman" w:eastAsia="Times New Roman" w:hAnsi="Times New Roman" w:cs="Times New Roman"/>
          <w:bCs/>
          <w:color w:val="auto"/>
        </w:rPr>
        <w:t>stated</w:t>
      </w:r>
      <w:r>
        <w:rPr>
          <w:rFonts w:ascii="Times New Roman" w:eastAsia="Times New Roman" w:hAnsi="Times New Roman" w:cs="Times New Roman"/>
          <w:bCs/>
          <w:color w:val="auto"/>
        </w:rPr>
        <w:t xml:space="preserve"> that the </w:t>
      </w:r>
      <w:r w:rsidRPr="00883C1D">
        <w:rPr>
          <w:rFonts w:ascii="Times New Roman" w:eastAsia="Times New Roman" w:hAnsi="Times New Roman" w:cs="Times New Roman"/>
          <w:bCs/>
          <w:color w:val="auto"/>
        </w:rPr>
        <w:t xml:space="preserve">new owner </w:t>
      </w:r>
      <w:r w:rsidR="00304D5E">
        <w:rPr>
          <w:rFonts w:ascii="Times New Roman" w:eastAsia="Times New Roman" w:hAnsi="Times New Roman" w:cs="Times New Roman"/>
          <w:bCs/>
          <w:color w:val="auto"/>
        </w:rPr>
        <w:t xml:space="preserve">of the property </w:t>
      </w:r>
      <w:r w:rsidRPr="00883C1D">
        <w:rPr>
          <w:rFonts w:ascii="Times New Roman" w:eastAsia="Times New Roman" w:hAnsi="Times New Roman" w:cs="Times New Roman"/>
          <w:bCs/>
          <w:color w:val="auto"/>
        </w:rPr>
        <w:t xml:space="preserve">would like to </w:t>
      </w:r>
      <w:r w:rsidR="00304D5E">
        <w:rPr>
          <w:rFonts w:ascii="Times New Roman" w:eastAsia="Times New Roman" w:hAnsi="Times New Roman" w:cs="Times New Roman"/>
          <w:bCs/>
          <w:color w:val="auto"/>
        </w:rPr>
        <w:t>construct</w:t>
      </w:r>
      <w:r w:rsidRPr="00883C1D">
        <w:rPr>
          <w:rFonts w:ascii="Times New Roman" w:eastAsia="Times New Roman" w:hAnsi="Times New Roman" w:cs="Times New Roman"/>
          <w:bCs/>
          <w:color w:val="auto"/>
        </w:rPr>
        <w:t xml:space="preserve"> a two-car garage. </w:t>
      </w:r>
      <w:r>
        <w:rPr>
          <w:rFonts w:ascii="Times New Roman" w:eastAsia="Times New Roman" w:hAnsi="Times New Roman" w:cs="Times New Roman"/>
          <w:bCs/>
          <w:color w:val="auto"/>
        </w:rPr>
        <w:t>Test</w:t>
      </w:r>
      <w:r w:rsidRPr="00883C1D">
        <w:rPr>
          <w:rFonts w:ascii="Times New Roman" w:eastAsia="Times New Roman" w:hAnsi="Times New Roman" w:cs="Times New Roman"/>
          <w:bCs/>
          <w:color w:val="auto"/>
        </w:rPr>
        <w:t xml:space="preserve"> borings </w:t>
      </w:r>
      <w:r>
        <w:rPr>
          <w:rFonts w:ascii="Times New Roman" w:eastAsia="Times New Roman" w:hAnsi="Times New Roman" w:cs="Times New Roman"/>
          <w:bCs/>
          <w:color w:val="auto"/>
        </w:rPr>
        <w:t xml:space="preserve">completed where </w:t>
      </w:r>
      <w:r w:rsidR="006C79B2">
        <w:rPr>
          <w:rFonts w:ascii="Times New Roman" w:eastAsia="Times New Roman" w:hAnsi="Times New Roman" w:cs="Times New Roman"/>
          <w:bCs/>
          <w:color w:val="auto"/>
        </w:rPr>
        <w:t xml:space="preserve">the applicant </w:t>
      </w:r>
      <w:r>
        <w:rPr>
          <w:rFonts w:ascii="Times New Roman" w:eastAsia="Times New Roman" w:hAnsi="Times New Roman" w:cs="Times New Roman"/>
          <w:bCs/>
          <w:color w:val="auto"/>
        </w:rPr>
        <w:t xml:space="preserve">plans to put the garage </w:t>
      </w:r>
      <w:r w:rsidR="00304D5E">
        <w:rPr>
          <w:rFonts w:ascii="Times New Roman" w:eastAsia="Times New Roman" w:hAnsi="Times New Roman" w:cs="Times New Roman"/>
          <w:bCs/>
          <w:color w:val="auto"/>
        </w:rPr>
        <w:t>indicated</w:t>
      </w:r>
      <w:r w:rsidRPr="00883C1D">
        <w:rPr>
          <w:rFonts w:ascii="Times New Roman" w:eastAsia="Times New Roman" w:hAnsi="Times New Roman" w:cs="Times New Roman"/>
          <w:bCs/>
          <w:color w:val="auto"/>
        </w:rPr>
        <w:t xml:space="preserve"> bedrock at around </w:t>
      </w:r>
      <w:r w:rsidR="00304D5E">
        <w:rPr>
          <w:rFonts w:ascii="Times New Roman" w:eastAsia="Times New Roman" w:hAnsi="Times New Roman" w:cs="Times New Roman"/>
          <w:bCs/>
          <w:color w:val="auto"/>
        </w:rPr>
        <w:t>2 – 3 ft below ground surface.</w:t>
      </w:r>
      <w:r>
        <w:rPr>
          <w:rFonts w:ascii="Times New Roman" w:eastAsia="Times New Roman" w:hAnsi="Times New Roman" w:cs="Times New Roman"/>
          <w:bCs/>
          <w:color w:val="auto"/>
        </w:rPr>
        <w:t xml:space="preserve"> </w:t>
      </w:r>
      <w:r w:rsidR="00304D5E">
        <w:rPr>
          <w:rFonts w:ascii="Times New Roman" w:eastAsia="Times New Roman" w:hAnsi="Times New Roman" w:cs="Times New Roman"/>
          <w:bCs/>
          <w:color w:val="auto"/>
        </w:rPr>
        <w:t xml:space="preserve"> The applicant has requested to be exempted from a</w:t>
      </w:r>
      <w:r>
        <w:rPr>
          <w:rFonts w:ascii="Times New Roman" w:eastAsia="Times New Roman" w:hAnsi="Times New Roman" w:cs="Times New Roman"/>
          <w:bCs/>
          <w:color w:val="auto"/>
        </w:rPr>
        <w:t xml:space="preserve"> </w:t>
      </w:r>
      <w:r w:rsidR="00304D5E">
        <w:rPr>
          <w:rFonts w:ascii="Times New Roman" w:eastAsia="Times New Roman" w:hAnsi="Times New Roman" w:cs="Times New Roman"/>
          <w:bCs/>
          <w:color w:val="auto"/>
        </w:rPr>
        <w:t>s</w:t>
      </w:r>
      <w:r>
        <w:rPr>
          <w:rFonts w:ascii="Times New Roman" w:eastAsia="Times New Roman" w:hAnsi="Times New Roman" w:cs="Times New Roman"/>
          <w:bCs/>
          <w:color w:val="auto"/>
        </w:rPr>
        <w:t xml:space="preserve">tormwater </w:t>
      </w:r>
      <w:r w:rsidR="00304D5E">
        <w:rPr>
          <w:rFonts w:ascii="Times New Roman" w:eastAsia="Times New Roman" w:hAnsi="Times New Roman" w:cs="Times New Roman"/>
          <w:bCs/>
          <w:color w:val="auto"/>
        </w:rPr>
        <w:t>m</w:t>
      </w:r>
      <w:r>
        <w:rPr>
          <w:rFonts w:ascii="Times New Roman" w:eastAsia="Times New Roman" w:hAnsi="Times New Roman" w:cs="Times New Roman"/>
          <w:bCs/>
          <w:color w:val="auto"/>
        </w:rPr>
        <w:t xml:space="preserve">anagement </w:t>
      </w:r>
      <w:r w:rsidR="006C79B2">
        <w:rPr>
          <w:rFonts w:ascii="Times New Roman" w:eastAsia="Times New Roman" w:hAnsi="Times New Roman" w:cs="Times New Roman"/>
          <w:bCs/>
          <w:color w:val="auto"/>
        </w:rPr>
        <w:t xml:space="preserve">permit </w:t>
      </w:r>
      <w:r w:rsidR="00304D5E">
        <w:rPr>
          <w:rFonts w:ascii="Times New Roman" w:eastAsia="Times New Roman" w:hAnsi="Times New Roman" w:cs="Times New Roman"/>
          <w:bCs/>
          <w:color w:val="auto"/>
        </w:rPr>
        <w:t>due to depth to be</w:t>
      </w:r>
      <w:r>
        <w:rPr>
          <w:rFonts w:ascii="Times New Roman" w:eastAsia="Times New Roman" w:hAnsi="Times New Roman" w:cs="Times New Roman"/>
          <w:bCs/>
          <w:color w:val="auto"/>
        </w:rPr>
        <w:t>drock</w:t>
      </w:r>
      <w:r w:rsidR="006C79B2">
        <w:rPr>
          <w:rFonts w:ascii="Times New Roman" w:eastAsia="Times New Roman" w:hAnsi="Times New Roman" w:cs="Times New Roman"/>
          <w:bCs/>
          <w:color w:val="auto"/>
        </w:rPr>
        <w:t>.</w:t>
      </w:r>
      <w:r>
        <w:rPr>
          <w:rFonts w:ascii="Times New Roman" w:eastAsia="Times New Roman" w:hAnsi="Times New Roman" w:cs="Times New Roman"/>
          <w:bCs/>
          <w:color w:val="auto"/>
        </w:rPr>
        <w:t xml:space="preserve"> Agent Brown asked him to consider </w:t>
      </w:r>
      <w:r w:rsidR="00304D5E">
        <w:rPr>
          <w:rFonts w:ascii="Times New Roman" w:eastAsia="Times New Roman" w:hAnsi="Times New Roman" w:cs="Times New Roman"/>
          <w:bCs/>
          <w:color w:val="auto"/>
        </w:rPr>
        <w:t>other areas of the property where bedrock may not be present and/o</w:t>
      </w:r>
      <w:r>
        <w:rPr>
          <w:rFonts w:ascii="Times New Roman" w:eastAsia="Times New Roman" w:hAnsi="Times New Roman" w:cs="Times New Roman"/>
          <w:bCs/>
          <w:color w:val="auto"/>
        </w:rPr>
        <w:t xml:space="preserve">r </w:t>
      </w:r>
      <w:r w:rsidR="00304D5E">
        <w:rPr>
          <w:rFonts w:ascii="Times New Roman" w:eastAsia="Times New Roman" w:hAnsi="Times New Roman" w:cs="Times New Roman"/>
          <w:bCs/>
          <w:color w:val="auto"/>
        </w:rPr>
        <w:t>other storage options</w:t>
      </w:r>
      <w:r w:rsidR="006C79B2">
        <w:rPr>
          <w:rFonts w:ascii="Times New Roman" w:eastAsia="Times New Roman" w:hAnsi="Times New Roman" w:cs="Times New Roman"/>
          <w:bCs/>
          <w:color w:val="auto"/>
        </w:rPr>
        <w:t>.</w:t>
      </w:r>
    </w:p>
    <w:p w14:paraId="2D14D89C" w14:textId="77777777" w:rsidR="006C79B2" w:rsidRDefault="006C79B2" w:rsidP="00883C1D">
      <w:pPr>
        <w:tabs>
          <w:tab w:val="left" w:pos="1080"/>
        </w:tabs>
        <w:spacing w:after="40" w:line="240" w:lineRule="auto"/>
        <w:ind w:left="900"/>
        <w:rPr>
          <w:rFonts w:ascii="Times New Roman" w:eastAsia="Times New Roman" w:hAnsi="Times New Roman" w:cs="Times New Roman"/>
          <w:color w:val="auto"/>
        </w:rPr>
      </w:pPr>
    </w:p>
    <w:p w14:paraId="7B5D77F0" w14:textId="77777777" w:rsidR="000635D2" w:rsidRPr="00304D5E" w:rsidRDefault="00883C1D" w:rsidP="00304D5E">
      <w:pPr>
        <w:pStyle w:val="ListParagraph"/>
        <w:numPr>
          <w:ilvl w:val="0"/>
          <w:numId w:val="29"/>
        </w:numPr>
        <w:tabs>
          <w:tab w:val="left" w:pos="1080"/>
        </w:tabs>
        <w:spacing w:after="40" w:line="240" w:lineRule="auto"/>
        <w:rPr>
          <w:rFonts w:ascii="Times New Roman" w:eastAsia="Times New Roman" w:hAnsi="Times New Roman" w:cs="Times New Roman"/>
          <w:b/>
          <w:bCs/>
          <w:color w:val="auto"/>
        </w:rPr>
      </w:pPr>
      <w:r w:rsidRPr="00304D5E">
        <w:rPr>
          <w:rFonts w:ascii="Times New Roman" w:eastAsia="Times New Roman" w:hAnsi="Times New Roman" w:cs="Times New Roman"/>
          <w:b/>
          <w:bCs/>
          <w:color w:val="auto"/>
        </w:rPr>
        <w:t>Enforcement Order Updates</w:t>
      </w:r>
    </w:p>
    <w:p w14:paraId="79231E3C" w14:textId="77777777" w:rsidR="00883C1D" w:rsidRDefault="00883C1D" w:rsidP="000635D2">
      <w:pPr>
        <w:tabs>
          <w:tab w:val="left" w:pos="1080"/>
        </w:tabs>
        <w:spacing w:after="40" w:line="240" w:lineRule="auto"/>
        <w:ind w:left="720"/>
        <w:rPr>
          <w:rFonts w:ascii="Times New Roman" w:eastAsia="Times New Roman" w:hAnsi="Times New Roman" w:cs="Times New Roman"/>
          <w:b/>
          <w:bCs/>
          <w:color w:val="auto"/>
        </w:rPr>
      </w:pPr>
    </w:p>
    <w:p w14:paraId="78FC0FCC" w14:textId="176CC53D" w:rsidR="00883C1D" w:rsidRPr="00DC5978" w:rsidRDefault="00883C1D" w:rsidP="00DC5978">
      <w:pPr>
        <w:tabs>
          <w:tab w:val="left" w:pos="1080"/>
        </w:tabs>
        <w:spacing w:after="40" w:line="240" w:lineRule="auto"/>
        <w:ind w:left="720"/>
        <w:rPr>
          <w:rFonts w:ascii="Times New Roman" w:eastAsia="Times New Roman" w:hAnsi="Times New Roman" w:cs="Times New Roman"/>
          <w:b/>
          <w:bCs/>
          <w:color w:val="auto"/>
        </w:rPr>
      </w:pPr>
      <w:r w:rsidRPr="00DC5978">
        <w:rPr>
          <w:rFonts w:ascii="Times New Roman" w:eastAsia="Times New Roman" w:hAnsi="Times New Roman" w:cs="Times New Roman"/>
          <w:b/>
          <w:bCs/>
          <w:color w:val="auto"/>
        </w:rPr>
        <w:t>865&amp; 875 Providence Highway</w:t>
      </w:r>
    </w:p>
    <w:p w14:paraId="42D781F6" w14:textId="1352D03E" w:rsidR="00883C1D" w:rsidRPr="00883C1D" w:rsidRDefault="00883C1D" w:rsidP="00883C1D">
      <w:pPr>
        <w:pStyle w:val="ListParagraph"/>
        <w:tabs>
          <w:tab w:val="left" w:pos="1080"/>
        </w:tabs>
        <w:spacing w:after="40" w:line="240" w:lineRule="auto"/>
        <w:rPr>
          <w:rFonts w:ascii="Times New Roman" w:eastAsia="Times New Roman" w:hAnsi="Times New Roman" w:cs="Times New Roman"/>
          <w:color w:val="auto"/>
        </w:rPr>
      </w:pPr>
      <w:r w:rsidRPr="00883C1D">
        <w:rPr>
          <w:rFonts w:ascii="Times New Roman" w:eastAsia="Times New Roman" w:hAnsi="Times New Roman" w:cs="Times New Roman"/>
          <w:color w:val="auto"/>
        </w:rPr>
        <w:t xml:space="preserve">Agent </w:t>
      </w:r>
      <w:r>
        <w:rPr>
          <w:rFonts w:ascii="Times New Roman" w:eastAsia="Times New Roman" w:hAnsi="Times New Roman" w:cs="Times New Roman"/>
          <w:color w:val="auto"/>
        </w:rPr>
        <w:t>Brown stated the representative is currently reviewing a plan to present to the Commission and hopes to appear at the next meeting.  His plan is to redirect the l</w:t>
      </w:r>
      <w:r w:rsidR="00304D5E">
        <w:rPr>
          <w:rFonts w:ascii="Times New Roman" w:eastAsia="Times New Roman" w:hAnsi="Times New Roman" w:cs="Times New Roman"/>
          <w:color w:val="auto"/>
        </w:rPr>
        <w:t>eachate</w:t>
      </w:r>
      <w:r>
        <w:rPr>
          <w:rFonts w:ascii="Times New Roman" w:eastAsia="Times New Roman" w:hAnsi="Times New Roman" w:cs="Times New Roman"/>
          <w:color w:val="auto"/>
        </w:rPr>
        <w:t xml:space="preserve"> away from the wetlands and into a catch basin for treatment.</w:t>
      </w:r>
    </w:p>
    <w:p w14:paraId="0C54A25C" w14:textId="77777777" w:rsidR="006C79B2" w:rsidRDefault="006C79B2" w:rsidP="006C79B2">
      <w:pPr>
        <w:tabs>
          <w:tab w:val="left" w:pos="1080"/>
        </w:tabs>
        <w:spacing w:after="40" w:line="240" w:lineRule="auto"/>
        <w:ind w:left="720"/>
        <w:rPr>
          <w:rFonts w:ascii="Times New Roman" w:eastAsia="Times New Roman" w:hAnsi="Times New Roman" w:cs="Times New Roman"/>
          <w:b/>
          <w:bCs/>
          <w:color w:val="auto"/>
        </w:rPr>
      </w:pPr>
    </w:p>
    <w:p w14:paraId="50EE0AA8" w14:textId="58D678BD" w:rsidR="00AF5A45" w:rsidRDefault="000635D2" w:rsidP="006C79B2">
      <w:pPr>
        <w:tabs>
          <w:tab w:val="left" w:pos="1080"/>
        </w:tabs>
        <w:spacing w:after="40" w:line="240" w:lineRule="auto"/>
        <w:ind w:left="720"/>
        <w:rPr>
          <w:rFonts w:ascii="Times New Roman" w:eastAsia="Times New Roman" w:hAnsi="Times New Roman" w:cs="Times New Roman"/>
          <w:color w:val="auto"/>
        </w:rPr>
      </w:pPr>
      <w:r w:rsidRPr="00DC5978">
        <w:rPr>
          <w:rFonts w:ascii="Times New Roman" w:eastAsia="Times New Roman" w:hAnsi="Times New Roman" w:cs="Times New Roman"/>
          <w:b/>
          <w:bCs/>
          <w:color w:val="auto"/>
        </w:rPr>
        <w:lastRenderedPageBreak/>
        <w:t xml:space="preserve">80 Bridge St. </w:t>
      </w:r>
      <w:r w:rsidR="00980754" w:rsidRPr="00DC5978">
        <w:rPr>
          <w:rFonts w:ascii="Times New Roman" w:eastAsia="Times New Roman" w:hAnsi="Times New Roman" w:cs="Times New Roman"/>
          <w:b/>
          <w:bCs/>
          <w:color w:val="auto"/>
        </w:rPr>
        <w:t xml:space="preserve">– </w:t>
      </w:r>
      <w:r w:rsidR="00883C1D" w:rsidRPr="00DC5978">
        <w:rPr>
          <w:rFonts w:ascii="Times New Roman" w:eastAsia="Times New Roman" w:hAnsi="Times New Roman" w:cs="Times New Roman"/>
          <w:color w:val="auto"/>
        </w:rPr>
        <w:t xml:space="preserve">Agent Brown </w:t>
      </w:r>
      <w:r w:rsidR="00304D5E" w:rsidRPr="00DC5978">
        <w:rPr>
          <w:rFonts w:ascii="Times New Roman" w:eastAsia="Times New Roman" w:hAnsi="Times New Roman" w:cs="Times New Roman"/>
          <w:color w:val="auto"/>
        </w:rPr>
        <w:t xml:space="preserve">has held off on </w:t>
      </w:r>
      <w:r w:rsidR="00883C1D" w:rsidRPr="00DC5978">
        <w:rPr>
          <w:rFonts w:ascii="Times New Roman" w:eastAsia="Times New Roman" w:hAnsi="Times New Roman" w:cs="Times New Roman"/>
          <w:color w:val="auto"/>
        </w:rPr>
        <w:t>hir</w:t>
      </w:r>
      <w:r w:rsidR="00304D5E" w:rsidRPr="00DC5978">
        <w:rPr>
          <w:rFonts w:ascii="Times New Roman" w:eastAsia="Times New Roman" w:hAnsi="Times New Roman" w:cs="Times New Roman"/>
          <w:color w:val="auto"/>
        </w:rPr>
        <w:t>ing</w:t>
      </w:r>
      <w:r w:rsidR="00883C1D" w:rsidRPr="00DC5978">
        <w:rPr>
          <w:rFonts w:ascii="Times New Roman" w:eastAsia="Times New Roman" w:hAnsi="Times New Roman" w:cs="Times New Roman"/>
          <w:color w:val="auto"/>
        </w:rPr>
        <w:t xml:space="preserve"> a </w:t>
      </w:r>
      <w:r w:rsidR="00304D5E" w:rsidRPr="00DC5978">
        <w:rPr>
          <w:rFonts w:ascii="Times New Roman" w:eastAsia="Times New Roman" w:hAnsi="Times New Roman" w:cs="Times New Roman"/>
          <w:color w:val="auto"/>
        </w:rPr>
        <w:t xml:space="preserve">peer </w:t>
      </w:r>
      <w:r w:rsidR="00883C1D" w:rsidRPr="00DC5978">
        <w:rPr>
          <w:rFonts w:ascii="Times New Roman" w:eastAsia="Times New Roman" w:hAnsi="Times New Roman" w:cs="Times New Roman"/>
          <w:color w:val="auto"/>
        </w:rPr>
        <w:t>reviewer</w:t>
      </w:r>
      <w:r w:rsidR="00304D5E" w:rsidRPr="00DC5978">
        <w:rPr>
          <w:rFonts w:ascii="Times New Roman" w:eastAsia="Times New Roman" w:hAnsi="Times New Roman" w:cs="Times New Roman"/>
          <w:color w:val="auto"/>
        </w:rPr>
        <w:t xml:space="preserve"> pending submission of revised plans.</w:t>
      </w:r>
      <w:r w:rsidR="00883C1D" w:rsidRPr="00DC5978">
        <w:rPr>
          <w:rFonts w:ascii="Times New Roman" w:eastAsia="Times New Roman" w:hAnsi="Times New Roman" w:cs="Times New Roman"/>
          <w:color w:val="auto"/>
        </w:rPr>
        <w:t xml:space="preserve">  </w:t>
      </w:r>
    </w:p>
    <w:p w14:paraId="36E2E013" w14:textId="77777777" w:rsidR="006C79B2" w:rsidRPr="00DC5978" w:rsidRDefault="006C79B2" w:rsidP="00DC5978">
      <w:pPr>
        <w:tabs>
          <w:tab w:val="left" w:pos="1080"/>
        </w:tabs>
        <w:spacing w:after="40" w:line="240" w:lineRule="auto"/>
        <w:ind w:left="720"/>
        <w:rPr>
          <w:rFonts w:ascii="Times New Roman" w:eastAsia="Times New Roman" w:hAnsi="Times New Roman" w:cs="Times New Roman"/>
          <w:color w:val="auto"/>
        </w:rPr>
      </w:pPr>
    </w:p>
    <w:p w14:paraId="3FFFC68E" w14:textId="2394703E" w:rsidR="00883C1D" w:rsidRPr="00DC5978" w:rsidRDefault="00883C1D" w:rsidP="00DC5978">
      <w:pPr>
        <w:ind w:left="720"/>
        <w:rPr>
          <w:rFonts w:ascii="Times New Roman" w:hAnsi="Times New Roman" w:cs="Times New Roman"/>
          <w:color w:val="000000" w:themeColor="text1"/>
        </w:rPr>
      </w:pPr>
      <w:r w:rsidRPr="00DC5978">
        <w:rPr>
          <w:rFonts w:ascii="Times New Roman" w:eastAsia="Times New Roman" w:hAnsi="Times New Roman" w:cs="Times New Roman"/>
          <w:b/>
          <w:bCs/>
          <w:color w:val="auto"/>
        </w:rPr>
        <w:t>4 Prospect St. –</w:t>
      </w:r>
      <w:r w:rsidRPr="00883C1D">
        <w:t xml:space="preserve"> </w:t>
      </w:r>
      <w:r w:rsidRPr="00DC5978">
        <w:rPr>
          <w:rFonts w:ascii="Times New Roman" w:hAnsi="Times New Roman" w:cs="Times New Roman"/>
          <w:color w:val="000000" w:themeColor="text1"/>
        </w:rPr>
        <w:t>Agent Brown shared that the owner of Dedham Plaza had previously filed a</w:t>
      </w:r>
      <w:r w:rsidR="00304D5E" w:rsidRPr="00DC5978">
        <w:rPr>
          <w:rFonts w:ascii="Times New Roman" w:hAnsi="Times New Roman" w:cs="Times New Roman"/>
          <w:color w:val="000000" w:themeColor="text1"/>
        </w:rPr>
        <w:t xml:space="preserve">n ANRAD </w:t>
      </w:r>
      <w:r w:rsidRPr="00DC5978">
        <w:rPr>
          <w:rFonts w:ascii="Times New Roman" w:hAnsi="Times New Roman" w:cs="Times New Roman"/>
          <w:color w:val="000000" w:themeColor="text1"/>
        </w:rPr>
        <w:t xml:space="preserve">but had not come back with a proposal for the work. </w:t>
      </w:r>
      <w:r w:rsidR="00304D5E" w:rsidRPr="00DC5978">
        <w:rPr>
          <w:rFonts w:ascii="Times New Roman" w:hAnsi="Times New Roman" w:cs="Times New Roman"/>
          <w:color w:val="000000" w:themeColor="text1"/>
        </w:rPr>
        <w:t xml:space="preserve"> She learned that the applicant installed</w:t>
      </w:r>
      <w:r w:rsidRPr="00DC5978">
        <w:rPr>
          <w:rFonts w:ascii="Times New Roman" w:hAnsi="Times New Roman" w:cs="Times New Roman"/>
          <w:color w:val="000000" w:themeColor="text1"/>
        </w:rPr>
        <w:t xml:space="preserve"> a sewer connection</w:t>
      </w:r>
      <w:r w:rsidR="00304D5E" w:rsidRPr="00DC5978">
        <w:rPr>
          <w:rFonts w:ascii="Times New Roman" w:hAnsi="Times New Roman" w:cs="Times New Roman"/>
          <w:color w:val="000000" w:themeColor="text1"/>
        </w:rPr>
        <w:t>, removing almost all vegetation and re-grading the site within the buffer zone to an isolated vegetated wetland and riverfront area.</w:t>
      </w:r>
      <w:r w:rsidRPr="00DC5978">
        <w:rPr>
          <w:rFonts w:ascii="Times New Roman" w:hAnsi="Times New Roman" w:cs="Times New Roman"/>
          <w:color w:val="000000" w:themeColor="text1"/>
        </w:rPr>
        <w:t xml:space="preserve">  Agent Brown </w:t>
      </w:r>
      <w:r w:rsidR="005E3408" w:rsidRPr="00DC5978">
        <w:rPr>
          <w:rFonts w:ascii="Times New Roman" w:hAnsi="Times New Roman" w:cs="Times New Roman"/>
          <w:color w:val="000000" w:themeColor="text1"/>
        </w:rPr>
        <w:t xml:space="preserve">has </w:t>
      </w:r>
      <w:r w:rsidRPr="00DC5978">
        <w:rPr>
          <w:rFonts w:ascii="Times New Roman" w:hAnsi="Times New Roman" w:cs="Times New Roman"/>
          <w:color w:val="000000" w:themeColor="text1"/>
        </w:rPr>
        <w:t xml:space="preserve">contacted  </w:t>
      </w:r>
      <w:r w:rsidR="005E3408" w:rsidRPr="00DC5978">
        <w:rPr>
          <w:rFonts w:ascii="Times New Roman" w:hAnsi="Times New Roman" w:cs="Times New Roman"/>
          <w:color w:val="000000" w:themeColor="text1"/>
        </w:rPr>
        <w:t xml:space="preserve">the property owner, </w:t>
      </w:r>
      <w:r w:rsidRPr="00DC5978">
        <w:rPr>
          <w:rFonts w:ascii="Times New Roman" w:hAnsi="Times New Roman" w:cs="Times New Roman"/>
          <w:color w:val="000000" w:themeColor="text1"/>
        </w:rPr>
        <w:t xml:space="preserve">but </w:t>
      </w:r>
      <w:r w:rsidR="005E3408" w:rsidRPr="00DC5978">
        <w:rPr>
          <w:rFonts w:ascii="Times New Roman" w:hAnsi="Times New Roman" w:cs="Times New Roman"/>
          <w:color w:val="000000" w:themeColor="text1"/>
        </w:rPr>
        <w:t>they</w:t>
      </w:r>
      <w:r w:rsidRPr="00DC5978">
        <w:rPr>
          <w:rFonts w:ascii="Times New Roman" w:hAnsi="Times New Roman" w:cs="Times New Roman"/>
          <w:color w:val="000000" w:themeColor="text1"/>
        </w:rPr>
        <w:t xml:space="preserve"> haven't connected yet.  Agent Brown </w:t>
      </w:r>
      <w:r w:rsidR="005E3408" w:rsidRPr="00DC5978">
        <w:rPr>
          <w:rFonts w:ascii="Times New Roman" w:hAnsi="Times New Roman" w:cs="Times New Roman"/>
          <w:color w:val="000000" w:themeColor="text1"/>
        </w:rPr>
        <w:t>recommended</w:t>
      </w:r>
      <w:r w:rsidRPr="00DC5978">
        <w:rPr>
          <w:rFonts w:ascii="Times New Roman" w:hAnsi="Times New Roman" w:cs="Times New Roman"/>
          <w:color w:val="000000" w:themeColor="text1"/>
        </w:rPr>
        <w:t xml:space="preserve"> that they hire a </w:t>
      </w:r>
      <w:r w:rsidR="005E3408" w:rsidRPr="00DC5978">
        <w:rPr>
          <w:rFonts w:ascii="Times New Roman" w:hAnsi="Times New Roman" w:cs="Times New Roman"/>
          <w:color w:val="000000" w:themeColor="text1"/>
        </w:rPr>
        <w:t>w</w:t>
      </w:r>
      <w:r w:rsidRPr="00DC5978">
        <w:rPr>
          <w:rFonts w:ascii="Times New Roman" w:hAnsi="Times New Roman" w:cs="Times New Roman"/>
          <w:color w:val="000000" w:themeColor="text1"/>
        </w:rPr>
        <w:t xml:space="preserve">etland </w:t>
      </w:r>
      <w:r w:rsidR="005E3408" w:rsidRPr="00DC5978">
        <w:rPr>
          <w:rFonts w:ascii="Times New Roman" w:hAnsi="Times New Roman" w:cs="Times New Roman"/>
          <w:color w:val="000000" w:themeColor="text1"/>
        </w:rPr>
        <w:t>s</w:t>
      </w:r>
      <w:r w:rsidRPr="00DC5978">
        <w:rPr>
          <w:rFonts w:ascii="Times New Roman" w:hAnsi="Times New Roman" w:cs="Times New Roman"/>
          <w:color w:val="000000" w:themeColor="text1"/>
        </w:rPr>
        <w:t>cientist to r</w:t>
      </w:r>
      <w:r w:rsidR="005E3408" w:rsidRPr="00DC5978">
        <w:rPr>
          <w:rFonts w:ascii="Times New Roman" w:hAnsi="Times New Roman" w:cs="Times New Roman"/>
          <w:color w:val="000000" w:themeColor="text1"/>
        </w:rPr>
        <w:t xml:space="preserve">estore the property. </w:t>
      </w:r>
      <w:r w:rsidRPr="00DC5978">
        <w:rPr>
          <w:rFonts w:ascii="Times New Roman" w:hAnsi="Times New Roman" w:cs="Times New Roman"/>
          <w:color w:val="000000" w:themeColor="text1"/>
        </w:rPr>
        <w:t xml:space="preserve">The Commission </w:t>
      </w:r>
      <w:r w:rsidR="005E3408" w:rsidRPr="00DC5978">
        <w:rPr>
          <w:rFonts w:ascii="Times New Roman" w:hAnsi="Times New Roman" w:cs="Times New Roman"/>
          <w:color w:val="000000" w:themeColor="text1"/>
        </w:rPr>
        <w:t>stated that they should make sure that</w:t>
      </w:r>
      <w:r w:rsidRPr="00DC5978">
        <w:rPr>
          <w:rFonts w:ascii="Times New Roman" w:hAnsi="Times New Roman" w:cs="Times New Roman"/>
          <w:color w:val="000000" w:themeColor="text1"/>
        </w:rPr>
        <w:t xml:space="preserve"> wetland replication </w:t>
      </w:r>
      <w:r w:rsidR="005E3408" w:rsidRPr="00DC5978">
        <w:rPr>
          <w:rFonts w:ascii="Times New Roman" w:hAnsi="Times New Roman" w:cs="Times New Roman"/>
          <w:color w:val="000000" w:themeColor="text1"/>
        </w:rPr>
        <w:t xml:space="preserve">plants survive for at least </w:t>
      </w:r>
      <w:r w:rsidRPr="00DC5978">
        <w:rPr>
          <w:rFonts w:ascii="Times New Roman" w:hAnsi="Times New Roman" w:cs="Times New Roman"/>
          <w:color w:val="000000" w:themeColor="text1"/>
        </w:rPr>
        <w:t xml:space="preserve">two growing </w:t>
      </w:r>
      <w:r w:rsidR="005E3408" w:rsidRPr="00DC5978">
        <w:rPr>
          <w:rFonts w:ascii="Times New Roman" w:hAnsi="Times New Roman" w:cs="Times New Roman"/>
          <w:color w:val="000000" w:themeColor="text1"/>
        </w:rPr>
        <w:t>seasons.</w:t>
      </w:r>
    </w:p>
    <w:p w14:paraId="5B0AA61B" w14:textId="0CECEF06" w:rsidR="00AF5A45" w:rsidRPr="00DC5978" w:rsidRDefault="00883C1D" w:rsidP="00DC5978">
      <w:pPr>
        <w:tabs>
          <w:tab w:val="left" w:pos="1080"/>
        </w:tabs>
        <w:spacing w:after="40" w:line="240" w:lineRule="auto"/>
        <w:ind w:left="720"/>
        <w:rPr>
          <w:rFonts w:ascii="Times New Roman" w:eastAsia="Times New Roman" w:hAnsi="Times New Roman" w:cs="Times New Roman"/>
          <w:b/>
          <w:bCs/>
          <w:color w:val="auto"/>
        </w:rPr>
      </w:pPr>
      <w:r w:rsidRPr="00DC5978">
        <w:rPr>
          <w:rFonts w:ascii="Times New Roman" w:eastAsia="Times New Roman" w:hAnsi="Times New Roman" w:cs="Times New Roman"/>
          <w:b/>
          <w:bCs/>
          <w:color w:val="auto"/>
        </w:rPr>
        <w:t>530 Providence Hwy</w:t>
      </w:r>
    </w:p>
    <w:p w14:paraId="789A7C76" w14:textId="00A4DCDD" w:rsidR="00883C1D" w:rsidRDefault="00510EDA" w:rsidP="00C0795B">
      <w:pPr>
        <w:tabs>
          <w:tab w:val="left" w:pos="1080"/>
        </w:tabs>
        <w:spacing w:after="40" w:line="240" w:lineRule="auto"/>
        <w:ind w:left="720"/>
        <w:rPr>
          <w:rFonts w:ascii="Times New Roman" w:eastAsia="Times New Roman" w:hAnsi="Times New Roman" w:cs="Times New Roman"/>
          <w:color w:val="auto"/>
        </w:rPr>
      </w:pPr>
      <w:r>
        <w:rPr>
          <w:rFonts w:ascii="Times New Roman" w:eastAsia="Times New Roman" w:hAnsi="Times New Roman" w:cs="Times New Roman"/>
          <w:color w:val="auto"/>
        </w:rPr>
        <w:t>The property is located across from the current Town Hall. There was an original denial of the permit, and a court appeal by the Applicant.  A judge determined that the Conservation Commission</w:t>
      </w:r>
      <w:r w:rsidR="0083075B">
        <w:rPr>
          <w:rFonts w:ascii="Times New Roman" w:eastAsia="Times New Roman" w:hAnsi="Times New Roman" w:cs="Times New Roman"/>
          <w:color w:val="auto"/>
        </w:rPr>
        <w:t xml:space="preserve"> was in the right to deny the permit,</w:t>
      </w:r>
      <w:r>
        <w:rPr>
          <w:rFonts w:ascii="Times New Roman" w:eastAsia="Times New Roman" w:hAnsi="Times New Roman" w:cs="Times New Roman"/>
          <w:color w:val="auto"/>
        </w:rPr>
        <w:t xml:space="preserve"> and that the Applicant was required to either regrade or apply for a</w:t>
      </w:r>
      <w:r w:rsidR="0083075B">
        <w:rPr>
          <w:rFonts w:ascii="Times New Roman" w:eastAsia="Times New Roman" w:hAnsi="Times New Roman" w:cs="Times New Roman"/>
          <w:color w:val="auto"/>
        </w:rPr>
        <w:t xml:space="preserve">nother </w:t>
      </w:r>
      <w:r>
        <w:rPr>
          <w:rFonts w:ascii="Times New Roman" w:eastAsia="Times New Roman" w:hAnsi="Times New Roman" w:cs="Times New Roman"/>
          <w:color w:val="auto"/>
        </w:rPr>
        <w:t xml:space="preserve">Stormwater </w:t>
      </w:r>
      <w:r w:rsidR="00794F35">
        <w:rPr>
          <w:rFonts w:ascii="Times New Roman" w:eastAsia="Times New Roman" w:hAnsi="Times New Roman" w:cs="Times New Roman"/>
          <w:color w:val="auto"/>
        </w:rPr>
        <w:t xml:space="preserve">Management </w:t>
      </w:r>
      <w:r>
        <w:rPr>
          <w:rFonts w:ascii="Times New Roman" w:eastAsia="Times New Roman" w:hAnsi="Times New Roman" w:cs="Times New Roman"/>
          <w:color w:val="auto"/>
        </w:rPr>
        <w:t>Permit. Agent Brown asked for an emergency motion to address the situation as she feared that another Stormwater Management Permit ma</w:t>
      </w:r>
      <w:r w:rsidR="0083075B">
        <w:rPr>
          <w:rFonts w:ascii="Times New Roman" w:eastAsia="Times New Roman" w:hAnsi="Times New Roman" w:cs="Times New Roman"/>
          <w:color w:val="auto"/>
        </w:rPr>
        <w:t xml:space="preserve">y </w:t>
      </w:r>
      <w:r>
        <w:rPr>
          <w:rFonts w:ascii="Times New Roman" w:eastAsia="Times New Roman" w:hAnsi="Times New Roman" w:cs="Times New Roman"/>
          <w:color w:val="auto"/>
        </w:rPr>
        <w:t xml:space="preserve">not meet the standards. The judge granted it on the basis that </w:t>
      </w:r>
      <w:r w:rsidR="00794F35">
        <w:rPr>
          <w:rFonts w:ascii="Times New Roman" w:eastAsia="Times New Roman" w:hAnsi="Times New Roman" w:cs="Times New Roman"/>
          <w:color w:val="auto"/>
        </w:rPr>
        <w:t xml:space="preserve">a </w:t>
      </w:r>
      <w:r>
        <w:rPr>
          <w:rFonts w:ascii="Times New Roman" w:eastAsia="Times New Roman" w:hAnsi="Times New Roman" w:cs="Times New Roman"/>
          <w:color w:val="auto"/>
        </w:rPr>
        <w:t xml:space="preserve">project </w:t>
      </w:r>
      <w:r w:rsidR="00794F35">
        <w:rPr>
          <w:rFonts w:ascii="Times New Roman" w:eastAsia="Times New Roman" w:hAnsi="Times New Roman" w:cs="Times New Roman"/>
          <w:color w:val="auto"/>
        </w:rPr>
        <w:t xml:space="preserve">be approved </w:t>
      </w:r>
      <w:r>
        <w:rPr>
          <w:rFonts w:ascii="Times New Roman" w:eastAsia="Times New Roman" w:hAnsi="Times New Roman" w:cs="Times New Roman"/>
          <w:color w:val="auto"/>
        </w:rPr>
        <w:t>by May 1</w:t>
      </w:r>
      <w:r w:rsidRPr="00510EDA">
        <w:rPr>
          <w:rFonts w:ascii="Times New Roman" w:eastAsia="Times New Roman" w:hAnsi="Times New Roman" w:cs="Times New Roman"/>
          <w:color w:val="auto"/>
          <w:vertAlign w:val="superscript"/>
        </w:rPr>
        <w:t>st</w:t>
      </w:r>
      <w:r w:rsidR="0083075B">
        <w:rPr>
          <w:rFonts w:ascii="Times New Roman" w:eastAsia="Times New Roman" w:hAnsi="Times New Roman" w:cs="Times New Roman"/>
          <w:color w:val="auto"/>
        </w:rPr>
        <w:t>, 2021</w:t>
      </w:r>
      <w:r>
        <w:rPr>
          <w:rFonts w:ascii="Times New Roman" w:eastAsia="Times New Roman" w:hAnsi="Times New Roman" w:cs="Times New Roman"/>
          <w:color w:val="auto"/>
        </w:rPr>
        <w:t xml:space="preserve">. </w:t>
      </w:r>
    </w:p>
    <w:p w14:paraId="5F949190" w14:textId="61A121E5" w:rsidR="00883C1D" w:rsidRDefault="00883C1D" w:rsidP="00AF5A45">
      <w:pPr>
        <w:pStyle w:val="ListParagraph"/>
        <w:autoSpaceDE w:val="0"/>
        <w:autoSpaceDN w:val="0"/>
        <w:adjustRightInd w:val="0"/>
        <w:spacing w:after="40" w:line="240" w:lineRule="auto"/>
        <w:rPr>
          <w:rFonts w:ascii="Times New Roman" w:hAnsi="Times New Roman"/>
          <w:bCs/>
          <w:color w:val="auto"/>
        </w:rPr>
      </w:pPr>
    </w:p>
    <w:p w14:paraId="022632A6" w14:textId="695C7721" w:rsidR="00C0795B" w:rsidRDefault="00883C1D" w:rsidP="00DC5978">
      <w:pPr>
        <w:tabs>
          <w:tab w:val="left" w:pos="1080"/>
        </w:tabs>
        <w:spacing w:after="40" w:line="24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Agent</w:t>
      </w:r>
      <w:r w:rsidR="00302A4D">
        <w:rPr>
          <w:rFonts w:ascii="Times New Roman" w:eastAsia="Times New Roman" w:hAnsi="Times New Roman" w:cs="Times New Roman"/>
          <w:b/>
          <w:bCs/>
          <w:color w:val="auto"/>
        </w:rPr>
        <w:t>’</w:t>
      </w:r>
      <w:r>
        <w:rPr>
          <w:rFonts w:ascii="Times New Roman" w:eastAsia="Times New Roman" w:hAnsi="Times New Roman" w:cs="Times New Roman"/>
          <w:b/>
          <w:bCs/>
          <w:color w:val="auto"/>
        </w:rPr>
        <w:t xml:space="preserve">s Report </w:t>
      </w:r>
    </w:p>
    <w:p w14:paraId="1D9FF0D1" w14:textId="77777777" w:rsidR="00883C1D" w:rsidRDefault="00883C1D" w:rsidP="00C0795B">
      <w:pPr>
        <w:tabs>
          <w:tab w:val="left" w:pos="1080"/>
        </w:tabs>
        <w:spacing w:after="40" w:line="240" w:lineRule="auto"/>
        <w:ind w:left="720"/>
        <w:rPr>
          <w:rFonts w:ascii="Times New Roman" w:eastAsia="Times New Roman" w:hAnsi="Times New Roman" w:cs="Times New Roman"/>
          <w:b/>
          <w:bCs/>
          <w:color w:val="auto"/>
        </w:rPr>
      </w:pPr>
    </w:p>
    <w:p w14:paraId="5FE4E461" w14:textId="26DB9FB1" w:rsidR="0086501C" w:rsidRDefault="00883C1D" w:rsidP="00883C1D">
      <w:pPr>
        <w:pStyle w:val="ListParagraph"/>
        <w:numPr>
          <w:ilvl w:val="0"/>
          <w:numId w:val="23"/>
        </w:numPr>
        <w:tabs>
          <w:tab w:val="left" w:pos="1080"/>
        </w:tabs>
        <w:spacing w:after="40" w:line="240" w:lineRule="auto"/>
        <w:rPr>
          <w:rFonts w:ascii="Times New Roman" w:eastAsia="Times New Roman" w:hAnsi="Times New Roman" w:cs="Times New Roman"/>
          <w:b/>
          <w:bCs/>
          <w:color w:val="auto"/>
        </w:rPr>
      </w:pPr>
      <w:r w:rsidRPr="00883C1D">
        <w:rPr>
          <w:rFonts w:ascii="Times New Roman" w:eastAsia="Times New Roman" w:hAnsi="Times New Roman" w:cs="Times New Roman"/>
          <w:b/>
          <w:bCs/>
          <w:color w:val="auto"/>
        </w:rPr>
        <w:t>Town Meeting Motion</w:t>
      </w:r>
      <w:r w:rsidR="00510EDA">
        <w:rPr>
          <w:rFonts w:ascii="Times New Roman" w:eastAsia="Times New Roman" w:hAnsi="Times New Roman" w:cs="Times New Roman"/>
          <w:b/>
          <w:bCs/>
          <w:color w:val="auto"/>
        </w:rPr>
        <w:t xml:space="preserve">  </w:t>
      </w:r>
    </w:p>
    <w:p w14:paraId="5A1C9F7C" w14:textId="21BAAA26" w:rsidR="00AF5A45" w:rsidRPr="00C0795B" w:rsidRDefault="00510EDA" w:rsidP="0083075B">
      <w:pPr>
        <w:pStyle w:val="ListParagraph"/>
        <w:tabs>
          <w:tab w:val="left" w:pos="1080"/>
        </w:tabs>
        <w:spacing w:after="40" w:line="240" w:lineRule="auto"/>
        <w:rPr>
          <w:rFonts w:ascii="Times New Roman" w:eastAsia="Times New Roman" w:hAnsi="Times New Roman" w:cs="Times New Roman"/>
          <w:color w:val="auto"/>
        </w:rPr>
      </w:pPr>
      <w:r>
        <w:rPr>
          <w:rFonts w:ascii="Times New Roman" w:eastAsia="Times New Roman" w:hAnsi="Times New Roman" w:cs="Times New Roman"/>
          <w:color w:val="auto"/>
        </w:rPr>
        <w:t>The Warrant Article has been approved at Town Meeting which means that the Stormwater Management Bylaw fees will be removed. The next step is to draw up a draft of Stormwater Regulations and hold a public hearing for a new fee structure</w:t>
      </w:r>
      <w:r w:rsidR="00794F35">
        <w:rPr>
          <w:rFonts w:ascii="Times New Roman" w:eastAsia="Times New Roman" w:hAnsi="Times New Roman" w:cs="Times New Roman"/>
          <w:color w:val="auto"/>
        </w:rPr>
        <w:t>.</w:t>
      </w:r>
    </w:p>
    <w:p w14:paraId="4AC85BA5" w14:textId="3AAF5F04" w:rsidR="00980754" w:rsidRPr="0026403C" w:rsidRDefault="00980754" w:rsidP="00C0795B">
      <w:pPr>
        <w:tabs>
          <w:tab w:val="left" w:pos="1080"/>
        </w:tabs>
        <w:spacing w:after="40" w:line="240" w:lineRule="auto"/>
        <w:ind w:left="720"/>
        <w:rPr>
          <w:rFonts w:ascii="Times New Roman" w:hAnsi="Times New Roman"/>
          <w:color w:val="auto"/>
          <w:u w:val="single"/>
        </w:rPr>
      </w:pPr>
      <w:r>
        <w:rPr>
          <w:rFonts w:ascii="Times New Roman" w:eastAsia="Times New Roman" w:hAnsi="Times New Roman" w:cs="Times New Roman"/>
          <w:b/>
          <w:bCs/>
          <w:color w:val="auto"/>
        </w:rPr>
        <w:tab/>
      </w:r>
    </w:p>
    <w:p w14:paraId="4763DB28" w14:textId="111E2A95" w:rsidR="00510EDA" w:rsidRPr="0083075B" w:rsidRDefault="001E5849" w:rsidP="0083075B">
      <w:pPr>
        <w:pStyle w:val="ListParagraph"/>
        <w:numPr>
          <w:ilvl w:val="0"/>
          <w:numId w:val="23"/>
        </w:numPr>
        <w:autoSpaceDE w:val="0"/>
        <w:autoSpaceDN w:val="0"/>
        <w:adjustRightInd w:val="0"/>
        <w:spacing w:after="40" w:line="240" w:lineRule="auto"/>
        <w:rPr>
          <w:rFonts w:ascii="Times New Roman" w:eastAsia="Times New Roman" w:hAnsi="Times New Roman" w:cs="Times New Roman"/>
          <w:color w:val="auto"/>
        </w:rPr>
      </w:pPr>
      <w:r w:rsidRPr="0083075B">
        <w:rPr>
          <w:rFonts w:ascii="Times New Roman" w:hAnsi="Times New Roman" w:cs="Times New Roman"/>
          <w:b/>
          <w:bCs/>
          <w:color w:val="auto"/>
        </w:rPr>
        <w:t xml:space="preserve">Minutes </w:t>
      </w:r>
    </w:p>
    <w:p w14:paraId="5CDB639F" w14:textId="0BEA08EE" w:rsidR="00510EDA" w:rsidRPr="00510EDA" w:rsidRDefault="00510EDA" w:rsidP="00510EDA">
      <w:pPr>
        <w:autoSpaceDE w:val="0"/>
        <w:autoSpaceDN w:val="0"/>
        <w:adjustRightInd w:val="0"/>
        <w:spacing w:after="40" w:line="240" w:lineRule="auto"/>
        <w:ind w:left="720"/>
        <w:rPr>
          <w:rFonts w:ascii="Times New Roman" w:hAnsi="Times New Roman"/>
          <w:bCs/>
          <w:color w:val="auto"/>
        </w:rPr>
      </w:pPr>
      <w:r w:rsidRPr="00510EDA">
        <w:rPr>
          <w:rFonts w:ascii="Times New Roman" w:hAnsi="Times New Roman"/>
          <w:bCs/>
          <w:color w:val="auto"/>
        </w:rPr>
        <w:t xml:space="preserve">Commissioner Kayserman </w:t>
      </w:r>
      <w:r w:rsidR="005E3408">
        <w:rPr>
          <w:rFonts w:ascii="Times New Roman" w:hAnsi="Times New Roman"/>
          <w:bCs/>
          <w:color w:val="auto"/>
        </w:rPr>
        <w:t>moved to</w:t>
      </w:r>
      <w:r w:rsidRPr="00510EDA">
        <w:rPr>
          <w:rFonts w:ascii="Times New Roman" w:hAnsi="Times New Roman"/>
          <w:bCs/>
          <w:color w:val="auto"/>
        </w:rPr>
        <w:t xml:space="preserve"> approve the Minutes for October </w:t>
      </w:r>
      <w:r w:rsidR="005E3408">
        <w:rPr>
          <w:rFonts w:ascii="Times New Roman" w:hAnsi="Times New Roman"/>
          <w:bCs/>
          <w:color w:val="auto"/>
        </w:rPr>
        <w:t xml:space="preserve">1, 2020 and </w:t>
      </w:r>
      <w:r w:rsidR="00794F35">
        <w:rPr>
          <w:rFonts w:ascii="Times New Roman" w:hAnsi="Times New Roman"/>
          <w:bCs/>
          <w:color w:val="auto"/>
        </w:rPr>
        <w:t xml:space="preserve">October </w:t>
      </w:r>
      <w:r w:rsidRPr="00510EDA">
        <w:rPr>
          <w:rFonts w:ascii="Times New Roman" w:hAnsi="Times New Roman"/>
          <w:bCs/>
          <w:color w:val="auto"/>
        </w:rPr>
        <w:t>15</w:t>
      </w:r>
      <w:r w:rsidR="005E3408">
        <w:rPr>
          <w:rFonts w:ascii="Times New Roman" w:hAnsi="Times New Roman"/>
          <w:bCs/>
          <w:color w:val="auto"/>
          <w:vertAlign w:val="superscript"/>
        </w:rPr>
        <w:t xml:space="preserve">, </w:t>
      </w:r>
      <w:r w:rsidR="005E3408">
        <w:rPr>
          <w:rFonts w:ascii="Times New Roman" w:hAnsi="Times New Roman"/>
          <w:bCs/>
          <w:color w:val="auto"/>
        </w:rPr>
        <w:t xml:space="preserve">2020.  Approval of the </w:t>
      </w:r>
      <w:r w:rsidR="00794F35">
        <w:rPr>
          <w:rFonts w:ascii="Times New Roman" w:hAnsi="Times New Roman"/>
          <w:bCs/>
          <w:color w:val="auto"/>
        </w:rPr>
        <w:t>October 15</w:t>
      </w:r>
      <w:r w:rsidR="005E3408">
        <w:rPr>
          <w:rFonts w:ascii="Times New Roman" w:hAnsi="Times New Roman"/>
          <w:bCs/>
          <w:color w:val="auto"/>
        </w:rPr>
        <w:t>, 2020 minutes were deferred pending further edits.</w:t>
      </w:r>
      <w:r w:rsidR="0058210F">
        <w:rPr>
          <w:rFonts w:ascii="Times New Roman" w:hAnsi="Times New Roman"/>
          <w:bCs/>
          <w:color w:val="auto"/>
        </w:rPr>
        <w:t xml:space="preserve"> </w:t>
      </w:r>
      <w:r w:rsidR="00794F35">
        <w:rPr>
          <w:rFonts w:ascii="Times New Roman" w:hAnsi="Times New Roman"/>
          <w:bCs/>
          <w:color w:val="auto"/>
        </w:rPr>
        <w:t xml:space="preserve">Commissioner Radner seconded. </w:t>
      </w:r>
      <w:r w:rsidRPr="00510EDA">
        <w:rPr>
          <w:rFonts w:ascii="Times New Roman" w:hAnsi="Times New Roman"/>
          <w:bCs/>
          <w:color w:val="auto"/>
        </w:rPr>
        <w:t>A roll call vote was taken: Kayserman, Radner</w:t>
      </w:r>
      <w:r w:rsidR="00794F35">
        <w:rPr>
          <w:rFonts w:ascii="Times New Roman" w:hAnsi="Times New Roman"/>
          <w:bCs/>
          <w:color w:val="auto"/>
        </w:rPr>
        <w:t>,</w:t>
      </w:r>
      <w:r w:rsidRPr="00510EDA">
        <w:rPr>
          <w:rFonts w:ascii="Times New Roman" w:hAnsi="Times New Roman"/>
          <w:bCs/>
          <w:color w:val="auto"/>
        </w:rPr>
        <w:t xml:space="preserve"> Holmes, Hafrey, Garlick, </w:t>
      </w:r>
      <w:r w:rsidR="005E3408">
        <w:rPr>
          <w:rFonts w:ascii="Times New Roman" w:hAnsi="Times New Roman"/>
          <w:bCs/>
          <w:color w:val="auto"/>
        </w:rPr>
        <w:t xml:space="preserve">and </w:t>
      </w:r>
      <w:r w:rsidRPr="00510EDA">
        <w:rPr>
          <w:rFonts w:ascii="Times New Roman" w:hAnsi="Times New Roman"/>
          <w:bCs/>
          <w:color w:val="auto"/>
        </w:rPr>
        <w:t>Foulds</w:t>
      </w:r>
      <w:r w:rsidR="005E3408">
        <w:rPr>
          <w:rFonts w:ascii="Times New Roman" w:hAnsi="Times New Roman"/>
          <w:bCs/>
          <w:color w:val="auto"/>
        </w:rPr>
        <w:t xml:space="preserve"> </w:t>
      </w:r>
      <w:r w:rsidRPr="00510EDA">
        <w:rPr>
          <w:rFonts w:ascii="Times New Roman" w:hAnsi="Times New Roman"/>
          <w:bCs/>
          <w:color w:val="auto"/>
        </w:rPr>
        <w:t xml:space="preserve">all voted in favor. </w:t>
      </w:r>
    </w:p>
    <w:p w14:paraId="2ADEFA9D" w14:textId="6789BFA6" w:rsidR="00C1406C" w:rsidRPr="00510EDA" w:rsidRDefault="00C1406C" w:rsidP="00071B57">
      <w:pPr>
        <w:autoSpaceDE w:val="0"/>
        <w:autoSpaceDN w:val="0"/>
        <w:adjustRightInd w:val="0"/>
        <w:spacing w:after="40" w:line="240" w:lineRule="auto"/>
        <w:rPr>
          <w:rFonts w:ascii="Times New Roman" w:eastAsia="Times New Roman" w:hAnsi="Times New Roman" w:cs="Times New Roman"/>
          <w:b/>
          <w:color w:val="auto"/>
        </w:rPr>
      </w:pPr>
    </w:p>
    <w:p w14:paraId="36FF7CA2" w14:textId="77777777" w:rsidR="00D429AE" w:rsidRDefault="00D429AE">
      <w:pPr>
        <w:autoSpaceDE w:val="0"/>
        <w:autoSpaceDN w:val="0"/>
        <w:adjustRightInd w:val="0"/>
        <w:spacing w:after="40" w:line="240" w:lineRule="auto"/>
        <w:rPr>
          <w:rFonts w:ascii="Times New Roman" w:hAnsi="Times New Roman"/>
          <w:bCs/>
          <w:color w:val="auto"/>
        </w:rPr>
      </w:pPr>
    </w:p>
    <w:p w14:paraId="63FEAD32" w14:textId="58FE8349" w:rsidR="00302A4D" w:rsidRPr="00510EDA" w:rsidRDefault="00302A4D" w:rsidP="00DC5978">
      <w:pPr>
        <w:autoSpaceDE w:val="0"/>
        <w:autoSpaceDN w:val="0"/>
        <w:adjustRightInd w:val="0"/>
        <w:spacing w:after="40" w:line="240" w:lineRule="auto"/>
        <w:rPr>
          <w:rFonts w:ascii="Times New Roman" w:hAnsi="Times New Roman"/>
          <w:bCs/>
          <w:color w:val="auto"/>
        </w:rPr>
      </w:pPr>
      <w:r w:rsidRPr="00510EDA">
        <w:rPr>
          <w:rFonts w:ascii="Times New Roman" w:hAnsi="Times New Roman"/>
          <w:bCs/>
          <w:color w:val="auto"/>
        </w:rPr>
        <w:t xml:space="preserve">Commissioner </w:t>
      </w:r>
      <w:r>
        <w:rPr>
          <w:rFonts w:ascii="Times New Roman" w:hAnsi="Times New Roman"/>
          <w:bCs/>
          <w:color w:val="auto"/>
        </w:rPr>
        <w:t xml:space="preserve">Radner made a motion to adjourn. Commissioner Kayserman seconded. </w:t>
      </w:r>
      <w:r w:rsidRPr="00510EDA">
        <w:rPr>
          <w:rFonts w:ascii="Times New Roman" w:hAnsi="Times New Roman"/>
          <w:bCs/>
          <w:color w:val="auto"/>
        </w:rPr>
        <w:t>A roll call vote was taken: Kayserman, Radner</w:t>
      </w:r>
      <w:r>
        <w:rPr>
          <w:rFonts w:ascii="Times New Roman" w:hAnsi="Times New Roman"/>
          <w:bCs/>
          <w:color w:val="auto"/>
        </w:rPr>
        <w:t>,</w:t>
      </w:r>
      <w:r w:rsidRPr="00510EDA">
        <w:rPr>
          <w:rFonts w:ascii="Times New Roman" w:hAnsi="Times New Roman"/>
          <w:bCs/>
          <w:color w:val="auto"/>
        </w:rPr>
        <w:t xml:space="preserve"> Holmes, Hafrey, Garlick, </w:t>
      </w:r>
      <w:r>
        <w:rPr>
          <w:rFonts w:ascii="Times New Roman" w:hAnsi="Times New Roman"/>
          <w:bCs/>
          <w:color w:val="auto"/>
        </w:rPr>
        <w:t xml:space="preserve">and </w:t>
      </w:r>
      <w:r w:rsidRPr="00510EDA">
        <w:rPr>
          <w:rFonts w:ascii="Times New Roman" w:hAnsi="Times New Roman"/>
          <w:bCs/>
          <w:color w:val="auto"/>
        </w:rPr>
        <w:t>Foulds</w:t>
      </w:r>
      <w:r>
        <w:rPr>
          <w:rFonts w:ascii="Times New Roman" w:hAnsi="Times New Roman"/>
          <w:bCs/>
          <w:color w:val="auto"/>
        </w:rPr>
        <w:t xml:space="preserve"> </w:t>
      </w:r>
      <w:r w:rsidRPr="00510EDA">
        <w:rPr>
          <w:rFonts w:ascii="Times New Roman" w:hAnsi="Times New Roman"/>
          <w:bCs/>
          <w:color w:val="auto"/>
        </w:rPr>
        <w:t xml:space="preserve">all voted in favor. </w:t>
      </w:r>
    </w:p>
    <w:p w14:paraId="7CEADBC8" w14:textId="77777777" w:rsidR="00D429AE" w:rsidRDefault="00D429AE" w:rsidP="00B82C4F">
      <w:pPr>
        <w:spacing w:after="0" w:line="240" w:lineRule="auto"/>
        <w:rPr>
          <w:rFonts w:ascii="Times New Roman" w:eastAsia="Times New Roman" w:hAnsi="Times New Roman" w:cs="Times New Roman"/>
          <w:color w:val="auto"/>
        </w:rPr>
      </w:pPr>
    </w:p>
    <w:p w14:paraId="4AFB7A4F" w14:textId="77777777" w:rsidR="00D429AE" w:rsidRDefault="00D429AE" w:rsidP="00B82C4F">
      <w:pPr>
        <w:spacing w:after="0" w:line="240" w:lineRule="auto"/>
        <w:rPr>
          <w:rFonts w:ascii="Times New Roman" w:eastAsia="Times New Roman" w:hAnsi="Times New Roman" w:cs="Times New Roman"/>
          <w:color w:val="auto"/>
        </w:rPr>
      </w:pPr>
    </w:p>
    <w:p w14:paraId="7DD7D49D" w14:textId="2578FCF9" w:rsidR="00B82C4F" w:rsidRDefault="00B82C4F" w:rsidP="00B82C4F">
      <w:pPr>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Respectfully submitted, </w:t>
      </w:r>
    </w:p>
    <w:p w14:paraId="5C0492A7" w14:textId="14C03663" w:rsidR="00B82C4F" w:rsidRDefault="00B82C4F" w:rsidP="00B82C4F">
      <w:pPr>
        <w:spacing w:after="0" w:line="240" w:lineRule="auto"/>
        <w:rPr>
          <w:rFonts w:ascii="Times New Roman" w:eastAsia="Times New Roman" w:hAnsi="Times New Roman" w:cs="Times New Roman"/>
          <w:color w:val="auto"/>
        </w:rPr>
      </w:pPr>
      <w:r>
        <w:rPr>
          <w:rFonts w:ascii="Times New Roman" w:eastAsia="Times New Roman" w:hAnsi="Times New Roman" w:cs="Times New Roman"/>
          <w:color w:val="auto"/>
        </w:rPr>
        <w:t xml:space="preserve">Renee Johnson, Administrator </w:t>
      </w:r>
    </w:p>
    <w:p w14:paraId="6D8B90BD" w14:textId="77777777" w:rsidR="00DE4B62" w:rsidRDefault="00DE4B62" w:rsidP="00B82C4F">
      <w:pPr>
        <w:spacing w:after="0" w:line="240" w:lineRule="auto"/>
        <w:rPr>
          <w:rFonts w:ascii="Times New Roman" w:eastAsia="Times New Roman" w:hAnsi="Times New Roman" w:cs="Times New Roman"/>
          <w:color w:val="auto"/>
        </w:rPr>
      </w:pPr>
    </w:p>
    <w:sectPr w:rsidR="00DE4B6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83632F" w14:textId="77777777" w:rsidR="00BC12C1" w:rsidRDefault="00BC12C1" w:rsidP="00EE21E5">
      <w:pPr>
        <w:spacing w:after="0" w:line="240" w:lineRule="auto"/>
      </w:pPr>
      <w:r>
        <w:separator/>
      </w:r>
    </w:p>
  </w:endnote>
  <w:endnote w:type="continuationSeparator" w:id="0">
    <w:p w14:paraId="1D3FD730" w14:textId="77777777" w:rsidR="00BC12C1" w:rsidRDefault="00BC12C1" w:rsidP="00EE2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707A1" w14:textId="7F56B37E" w:rsidR="00AF5A45" w:rsidRDefault="00AF5A45">
    <w:pPr>
      <w:pStyle w:val="Footer"/>
      <w:rPr>
        <w:noProof/>
      </w:rPr>
    </w:pPr>
    <w:r>
      <w:t>Conservation Commission</w:t>
    </w:r>
    <w:r>
      <w:tab/>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sidR="005E3408">
      <w:rPr>
        <w:noProof/>
      </w:rPr>
      <w:t>6</w:t>
    </w:r>
    <w:r w:rsidR="00B024FB">
      <w:rPr>
        <w:noProof/>
      </w:rPr>
      <w:t>2/3</w:t>
    </w:r>
    <w:r>
      <w:rPr>
        <w:noProof/>
      </w:rPr>
      <w:t>/20</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BC77ED" w14:textId="77777777" w:rsidR="00BC12C1" w:rsidRDefault="00BC12C1" w:rsidP="00EE21E5">
      <w:pPr>
        <w:spacing w:after="0" w:line="240" w:lineRule="auto"/>
      </w:pPr>
      <w:r>
        <w:separator/>
      </w:r>
    </w:p>
  </w:footnote>
  <w:footnote w:type="continuationSeparator" w:id="0">
    <w:p w14:paraId="5956F886" w14:textId="77777777" w:rsidR="00BC12C1" w:rsidRDefault="00BC12C1" w:rsidP="00EE21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6495E"/>
    <w:multiLevelType w:val="hybridMultilevel"/>
    <w:tmpl w:val="79763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96A10"/>
    <w:multiLevelType w:val="multilevel"/>
    <w:tmpl w:val="8F228B70"/>
    <w:lvl w:ilvl="0">
      <w:start w:val="2"/>
      <w:numFmt w:val="decimal"/>
      <w:lvlText w:val="%1"/>
      <w:lvlJc w:val="left"/>
      <w:pPr>
        <w:ind w:left="420" w:hanging="420"/>
      </w:pPr>
      <w:rPr>
        <w:rFonts w:hint="default"/>
      </w:rPr>
    </w:lvl>
    <w:lvl w:ilvl="1">
      <w:start w:val="2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DD55C3"/>
    <w:multiLevelType w:val="hybridMultilevel"/>
    <w:tmpl w:val="A2DC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D6E45"/>
    <w:multiLevelType w:val="hybridMultilevel"/>
    <w:tmpl w:val="4AE80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B6731"/>
    <w:multiLevelType w:val="hybridMultilevel"/>
    <w:tmpl w:val="1DEC3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85B2B"/>
    <w:multiLevelType w:val="hybridMultilevel"/>
    <w:tmpl w:val="A0EE5F48"/>
    <w:lvl w:ilvl="0" w:tplc="04090001">
      <w:start w:val="1"/>
      <w:numFmt w:val="bullet"/>
      <w:lvlText w:val=""/>
      <w:lvlJc w:val="left"/>
      <w:pPr>
        <w:ind w:left="1187" w:hanging="360"/>
      </w:pPr>
      <w:rPr>
        <w:rFonts w:ascii="Symbol" w:hAnsi="Symbol" w:cs="Symbol" w:hint="default"/>
      </w:rPr>
    </w:lvl>
    <w:lvl w:ilvl="1" w:tplc="04090003">
      <w:start w:val="1"/>
      <w:numFmt w:val="bullet"/>
      <w:lvlText w:val="o"/>
      <w:lvlJc w:val="left"/>
      <w:pPr>
        <w:ind w:left="1907" w:hanging="360"/>
      </w:pPr>
      <w:rPr>
        <w:rFonts w:ascii="Courier New" w:hAnsi="Courier New" w:cs="Courier New" w:hint="default"/>
      </w:rPr>
    </w:lvl>
    <w:lvl w:ilvl="2" w:tplc="04090005">
      <w:start w:val="1"/>
      <w:numFmt w:val="bullet"/>
      <w:lvlText w:val=""/>
      <w:lvlJc w:val="left"/>
      <w:pPr>
        <w:ind w:left="2627" w:hanging="360"/>
      </w:pPr>
      <w:rPr>
        <w:rFonts w:ascii="Wingdings" w:hAnsi="Wingdings" w:cs="Wingdings" w:hint="default"/>
      </w:rPr>
    </w:lvl>
    <w:lvl w:ilvl="3" w:tplc="04090001">
      <w:start w:val="1"/>
      <w:numFmt w:val="bullet"/>
      <w:lvlText w:val=""/>
      <w:lvlJc w:val="left"/>
      <w:pPr>
        <w:ind w:left="3347" w:hanging="360"/>
      </w:pPr>
      <w:rPr>
        <w:rFonts w:ascii="Symbol" w:hAnsi="Symbol" w:cs="Symbol" w:hint="default"/>
      </w:rPr>
    </w:lvl>
    <w:lvl w:ilvl="4" w:tplc="04090003">
      <w:start w:val="1"/>
      <w:numFmt w:val="bullet"/>
      <w:lvlText w:val="o"/>
      <w:lvlJc w:val="left"/>
      <w:pPr>
        <w:ind w:left="4067" w:hanging="360"/>
      </w:pPr>
      <w:rPr>
        <w:rFonts w:ascii="Courier New" w:hAnsi="Courier New" w:cs="Courier New" w:hint="default"/>
      </w:rPr>
    </w:lvl>
    <w:lvl w:ilvl="5" w:tplc="04090005">
      <w:start w:val="1"/>
      <w:numFmt w:val="bullet"/>
      <w:lvlText w:val=""/>
      <w:lvlJc w:val="left"/>
      <w:pPr>
        <w:ind w:left="4787" w:hanging="360"/>
      </w:pPr>
      <w:rPr>
        <w:rFonts w:ascii="Wingdings" w:hAnsi="Wingdings" w:cs="Wingdings" w:hint="default"/>
      </w:rPr>
    </w:lvl>
    <w:lvl w:ilvl="6" w:tplc="04090001">
      <w:start w:val="1"/>
      <w:numFmt w:val="bullet"/>
      <w:lvlText w:val=""/>
      <w:lvlJc w:val="left"/>
      <w:pPr>
        <w:ind w:left="5507" w:hanging="360"/>
      </w:pPr>
      <w:rPr>
        <w:rFonts w:ascii="Symbol" w:hAnsi="Symbol" w:cs="Symbol" w:hint="default"/>
      </w:rPr>
    </w:lvl>
    <w:lvl w:ilvl="7" w:tplc="04090003">
      <w:start w:val="1"/>
      <w:numFmt w:val="bullet"/>
      <w:lvlText w:val="o"/>
      <w:lvlJc w:val="left"/>
      <w:pPr>
        <w:ind w:left="6227" w:hanging="360"/>
      </w:pPr>
      <w:rPr>
        <w:rFonts w:ascii="Courier New" w:hAnsi="Courier New" w:cs="Courier New" w:hint="default"/>
      </w:rPr>
    </w:lvl>
    <w:lvl w:ilvl="8" w:tplc="04090005">
      <w:start w:val="1"/>
      <w:numFmt w:val="bullet"/>
      <w:lvlText w:val=""/>
      <w:lvlJc w:val="left"/>
      <w:pPr>
        <w:ind w:left="6947" w:hanging="360"/>
      </w:pPr>
      <w:rPr>
        <w:rFonts w:ascii="Wingdings" w:hAnsi="Wingdings" w:cs="Wingdings" w:hint="default"/>
      </w:rPr>
    </w:lvl>
  </w:abstractNum>
  <w:abstractNum w:abstractNumId="6" w15:restartNumberingAfterBreak="0">
    <w:nsid w:val="12115789"/>
    <w:multiLevelType w:val="hybridMultilevel"/>
    <w:tmpl w:val="DAC2E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A55E8"/>
    <w:multiLevelType w:val="hybridMultilevel"/>
    <w:tmpl w:val="FFFFFFFF"/>
    <w:lvl w:ilvl="0" w:tplc="D7FEAB84">
      <w:start w:val="1"/>
      <w:numFmt w:val="bullet"/>
      <w:lvlText w:val=""/>
      <w:lvlJc w:val="left"/>
      <w:pPr>
        <w:ind w:left="720" w:hanging="360"/>
      </w:pPr>
      <w:rPr>
        <w:rFonts w:ascii="Symbol" w:hAnsi="Symbol" w:hint="default"/>
      </w:rPr>
    </w:lvl>
    <w:lvl w:ilvl="1" w:tplc="919C7732">
      <w:start w:val="1"/>
      <w:numFmt w:val="bullet"/>
      <w:lvlText w:val="o"/>
      <w:lvlJc w:val="left"/>
      <w:pPr>
        <w:ind w:left="1440" w:hanging="360"/>
      </w:pPr>
      <w:rPr>
        <w:rFonts w:ascii="Courier New" w:hAnsi="Courier New" w:cs="Times New Roman" w:hint="default"/>
      </w:rPr>
    </w:lvl>
    <w:lvl w:ilvl="2" w:tplc="2F16D28A">
      <w:start w:val="1"/>
      <w:numFmt w:val="bullet"/>
      <w:lvlText w:val=""/>
      <w:lvlJc w:val="left"/>
      <w:pPr>
        <w:ind w:left="2160" w:hanging="360"/>
      </w:pPr>
      <w:rPr>
        <w:rFonts w:ascii="Wingdings" w:hAnsi="Wingdings" w:hint="default"/>
      </w:rPr>
    </w:lvl>
    <w:lvl w:ilvl="3" w:tplc="6D829F94">
      <w:start w:val="1"/>
      <w:numFmt w:val="bullet"/>
      <w:lvlText w:val=""/>
      <w:lvlJc w:val="left"/>
      <w:pPr>
        <w:ind w:left="2880" w:hanging="360"/>
      </w:pPr>
      <w:rPr>
        <w:rFonts w:ascii="Symbol" w:hAnsi="Symbol" w:hint="default"/>
      </w:rPr>
    </w:lvl>
    <w:lvl w:ilvl="4" w:tplc="68C49294">
      <w:start w:val="1"/>
      <w:numFmt w:val="bullet"/>
      <w:lvlText w:val="o"/>
      <w:lvlJc w:val="left"/>
      <w:pPr>
        <w:ind w:left="3600" w:hanging="360"/>
      </w:pPr>
      <w:rPr>
        <w:rFonts w:ascii="Courier New" w:hAnsi="Courier New" w:cs="Times New Roman" w:hint="default"/>
      </w:rPr>
    </w:lvl>
    <w:lvl w:ilvl="5" w:tplc="D8CC8E7C">
      <w:start w:val="1"/>
      <w:numFmt w:val="bullet"/>
      <w:lvlText w:val=""/>
      <w:lvlJc w:val="left"/>
      <w:pPr>
        <w:ind w:left="4320" w:hanging="360"/>
      </w:pPr>
      <w:rPr>
        <w:rFonts w:ascii="Wingdings" w:hAnsi="Wingdings" w:hint="default"/>
      </w:rPr>
    </w:lvl>
    <w:lvl w:ilvl="6" w:tplc="935475C8">
      <w:start w:val="1"/>
      <w:numFmt w:val="bullet"/>
      <w:lvlText w:val=""/>
      <w:lvlJc w:val="left"/>
      <w:pPr>
        <w:ind w:left="5040" w:hanging="360"/>
      </w:pPr>
      <w:rPr>
        <w:rFonts w:ascii="Symbol" w:hAnsi="Symbol" w:hint="default"/>
      </w:rPr>
    </w:lvl>
    <w:lvl w:ilvl="7" w:tplc="00CE5E9A">
      <w:start w:val="1"/>
      <w:numFmt w:val="bullet"/>
      <w:lvlText w:val="o"/>
      <w:lvlJc w:val="left"/>
      <w:pPr>
        <w:ind w:left="5760" w:hanging="360"/>
      </w:pPr>
      <w:rPr>
        <w:rFonts w:ascii="Courier New" w:hAnsi="Courier New" w:cs="Times New Roman" w:hint="default"/>
      </w:rPr>
    </w:lvl>
    <w:lvl w:ilvl="8" w:tplc="CE6CAAF2">
      <w:start w:val="1"/>
      <w:numFmt w:val="bullet"/>
      <w:lvlText w:val=""/>
      <w:lvlJc w:val="left"/>
      <w:pPr>
        <w:ind w:left="6480" w:hanging="360"/>
      </w:pPr>
      <w:rPr>
        <w:rFonts w:ascii="Wingdings" w:hAnsi="Wingdings" w:hint="default"/>
      </w:rPr>
    </w:lvl>
  </w:abstractNum>
  <w:abstractNum w:abstractNumId="8" w15:restartNumberingAfterBreak="0">
    <w:nsid w:val="1C8C5881"/>
    <w:multiLevelType w:val="hybridMultilevel"/>
    <w:tmpl w:val="97E4B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D5947"/>
    <w:multiLevelType w:val="hybridMultilevel"/>
    <w:tmpl w:val="697056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1120C73"/>
    <w:multiLevelType w:val="hybridMultilevel"/>
    <w:tmpl w:val="E45893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6053B1"/>
    <w:multiLevelType w:val="multilevel"/>
    <w:tmpl w:val="C6A66C00"/>
    <w:lvl w:ilvl="0">
      <w:start w:val="1"/>
      <w:numFmt w:val="decimal"/>
      <w:lvlText w:val="%1."/>
      <w:lvlJc w:val="left"/>
      <w:pPr>
        <w:ind w:left="810" w:hanging="360"/>
      </w:pPr>
      <w:rPr>
        <w:b/>
        <w:bCs/>
      </w:rPr>
    </w:lvl>
    <w:lvl w:ilvl="1">
      <w:start w:val="1"/>
      <w:numFmt w:val="decimal"/>
      <w:isLgl/>
      <w:lvlText w:val="%1.%2"/>
      <w:lvlJc w:val="left"/>
      <w:pPr>
        <w:ind w:left="900" w:hanging="360"/>
      </w:pPr>
      <w:rPr>
        <w:b w:val="0"/>
        <w:bCs/>
        <w:strike w:val="0"/>
        <w:dstrike w:val="0"/>
        <w:u w:val="none"/>
        <w:effect w:val="none"/>
      </w:rPr>
    </w:lvl>
    <w:lvl w:ilvl="2">
      <w:start w:val="1"/>
      <w:numFmt w:val="decimal"/>
      <w:isLgl/>
      <w:lvlText w:val="%1.%2.%3"/>
      <w:lvlJc w:val="left"/>
      <w:pPr>
        <w:ind w:left="1170" w:hanging="720"/>
      </w:pPr>
      <w:rPr>
        <w:b/>
        <w:u w:val="single"/>
      </w:rPr>
    </w:lvl>
    <w:lvl w:ilvl="3">
      <w:start w:val="1"/>
      <w:numFmt w:val="decimal"/>
      <w:isLgl/>
      <w:lvlText w:val="%1.%2.%3.%4"/>
      <w:lvlJc w:val="left"/>
      <w:pPr>
        <w:ind w:left="2250" w:hanging="720"/>
      </w:pPr>
      <w:rPr>
        <w:b/>
        <w:u w:val="single"/>
      </w:rPr>
    </w:lvl>
    <w:lvl w:ilvl="4">
      <w:start w:val="1"/>
      <w:numFmt w:val="decimal"/>
      <w:isLgl/>
      <w:lvlText w:val="%1.%2.%3.%4.%5"/>
      <w:lvlJc w:val="left"/>
      <w:pPr>
        <w:ind w:left="2610" w:hanging="720"/>
      </w:pPr>
      <w:rPr>
        <w:b/>
        <w:u w:val="single"/>
      </w:rPr>
    </w:lvl>
    <w:lvl w:ilvl="5">
      <w:start w:val="1"/>
      <w:numFmt w:val="decimal"/>
      <w:isLgl/>
      <w:lvlText w:val="%1.%2.%3.%4.%5.%6"/>
      <w:lvlJc w:val="left"/>
      <w:pPr>
        <w:ind w:left="3330" w:hanging="1080"/>
      </w:pPr>
      <w:rPr>
        <w:b/>
        <w:u w:val="single"/>
      </w:rPr>
    </w:lvl>
    <w:lvl w:ilvl="6">
      <w:start w:val="1"/>
      <w:numFmt w:val="decimal"/>
      <w:isLgl/>
      <w:lvlText w:val="%1.%2.%3.%4.%5.%6.%7"/>
      <w:lvlJc w:val="left"/>
      <w:pPr>
        <w:ind w:left="3690" w:hanging="1080"/>
      </w:pPr>
      <w:rPr>
        <w:b/>
        <w:u w:val="single"/>
      </w:rPr>
    </w:lvl>
    <w:lvl w:ilvl="7">
      <w:start w:val="1"/>
      <w:numFmt w:val="decimal"/>
      <w:isLgl/>
      <w:lvlText w:val="%1.%2.%3.%4.%5.%6.%7.%8"/>
      <w:lvlJc w:val="left"/>
      <w:pPr>
        <w:ind w:left="4410" w:hanging="1440"/>
      </w:pPr>
      <w:rPr>
        <w:b/>
        <w:u w:val="single"/>
      </w:rPr>
    </w:lvl>
    <w:lvl w:ilvl="8">
      <w:start w:val="1"/>
      <w:numFmt w:val="decimal"/>
      <w:isLgl/>
      <w:lvlText w:val="%1.%2.%3.%4.%5.%6.%7.%8.%9"/>
      <w:lvlJc w:val="left"/>
      <w:pPr>
        <w:ind w:left="4770" w:hanging="1440"/>
      </w:pPr>
      <w:rPr>
        <w:b/>
        <w:u w:val="single"/>
      </w:rPr>
    </w:lvl>
  </w:abstractNum>
  <w:abstractNum w:abstractNumId="12" w15:restartNumberingAfterBreak="0">
    <w:nsid w:val="41940312"/>
    <w:multiLevelType w:val="hybridMultilevel"/>
    <w:tmpl w:val="0E7040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DB25CEB"/>
    <w:multiLevelType w:val="hybridMultilevel"/>
    <w:tmpl w:val="C0287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0849E9"/>
    <w:multiLevelType w:val="hybridMultilevel"/>
    <w:tmpl w:val="437E8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CE599D"/>
    <w:multiLevelType w:val="hybridMultilevel"/>
    <w:tmpl w:val="CF6ABB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EB34C88"/>
    <w:multiLevelType w:val="hybridMultilevel"/>
    <w:tmpl w:val="8996CBA2"/>
    <w:lvl w:ilvl="0" w:tplc="3F8ADF9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4F17E4"/>
    <w:multiLevelType w:val="hybridMultilevel"/>
    <w:tmpl w:val="5A8AF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6B272E"/>
    <w:multiLevelType w:val="hybridMultilevel"/>
    <w:tmpl w:val="A6106410"/>
    <w:lvl w:ilvl="0" w:tplc="55E47C00">
      <w:start w:val="1"/>
      <w:numFmt w:val="bullet"/>
      <w:lvlText w:val=""/>
      <w:lvlJc w:val="left"/>
      <w:pPr>
        <w:ind w:left="720" w:hanging="360"/>
      </w:pPr>
      <w:rPr>
        <w:rFonts w:ascii="Symbol" w:hAnsi="Symbol" w:hint="default"/>
      </w:rPr>
    </w:lvl>
    <w:lvl w:ilvl="1" w:tplc="ACB4F978">
      <w:start w:val="1"/>
      <w:numFmt w:val="bullet"/>
      <w:lvlText w:val=""/>
      <w:lvlJc w:val="left"/>
      <w:pPr>
        <w:ind w:left="1440" w:hanging="360"/>
      </w:pPr>
      <w:rPr>
        <w:rFonts w:ascii="Symbol" w:hAnsi="Symbol" w:hint="default"/>
      </w:rPr>
    </w:lvl>
    <w:lvl w:ilvl="2" w:tplc="38A6BE98">
      <w:start w:val="1"/>
      <w:numFmt w:val="bullet"/>
      <w:lvlText w:val=""/>
      <w:lvlJc w:val="left"/>
      <w:pPr>
        <w:ind w:left="2160" w:hanging="360"/>
      </w:pPr>
      <w:rPr>
        <w:rFonts w:ascii="Wingdings" w:hAnsi="Wingdings" w:hint="default"/>
      </w:rPr>
    </w:lvl>
    <w:lvl w:ilvl="3" w:tplc="3DFC7CF4">
      <w:start w:val="1"/>
      <w:numFmt w:val="bullet"/>
      <w:lvlText w:val=""/>
      <w:lvlJc w:val="left"/>
      <w:pPr>
        <w:ind w:left="2880" w:hanging="360"/>
      </w:pPr>
      <w:rPr>
        <w:rFonts w:ascii="Symbol" w:hAnsi="Symbol" w:hint="default"/>
      </w:rPr>
    </w:lvl>
    <w:lvl w:ilvl="4" w:tplc="2F60F89E">
      <w:start w:val="1"/>
      <w:numFmt w:val="bullet"/>
      <w:lvlText w:val="o"/>
      <w:lvlJc w:val="left"/>
      <w:pPr>
        <w:ind w:left="3600" w:hanging="360"/>
      </w:pPr>
      <w:rPr>
        <w:rFonts w:ascii="Courier New" w:hAnsi="Courier New" w:cs="Times New Roman" w:hint="default"/>
      </w:rPr>
    </w:lvl>
    <w:lvl w:ilvl="5" w:tplc="791A4BDE">
      <w:start w:val="1"/>
      <w:numFmt w:val="bullet"/>
      <w:lvlText w:val=""/>
      <w:lvlJc w:val="left"/>
      <w:pPr>
        <w:ind w:left="4320" w:hanging="360"/>
      </w:pPr>
      <w:rPr>
        <w:rFonts w:ascii="Wingdings" w:hAnsi="Wingdings" w:hint="default"/>
      </w:rPr>
    </w:lvl>
    <w:lvl w:ilvl="6" w:tplc="0C64C99A">
      <w:start w:val="1"/>
      <w:numFmt w:val="bullet"/>
      <w:lvlText w:val=""/>
      <w:lvlJc w:val="left"/>
      <w:pPr>
        <w:ind w:left="5040" w:hanging="360"/>
      </w:pPr>
      <w:rPr>
        <w:rFonts w:ascii="Symbol" w:hAnsi="Symbol" w:hint="default"/>
      </w:rPr>
    </w:lvl>
    <w:lvl w:ilvl="7" w:tplc="8E967FBE">
      <w:start w:val="1"/>
      <w:numFmt w:val="bullet"/>
      <w:lvlText w:val="o"/>
      <w:lvlJc w:val="left"/>
      <w:pPr>
        <w:ind w:left="5760" w:hanging="360"/>
      </w:pPr>
      <w:rPr>
        <w:rFonts w:ascii="Courier New" w:hAnsi="Courier New" w:cs="Times New Roman" w:hint="default"/>
      </w:rPr>
    </w:lvl>
    <w:lvl w:ilvl="8" w:tplc="06789B80">
      <w:start w:val="1"/>
      <w:numFmt w:val="bullet"/>
      <w:lvlText w:val=""/>
      <w:lvlJc w:val="left"/>
      <w:pPr>
        <w:ind w:left="6480" w:hanging="360"/>
      </w:pPr>
      <w:rPr>
        <w:rFonts w:ascii="Wingdings" w:hAnsi="Wingdings" w:hint="default"/>
      </w:rPr>
    </w:lvl>
  </w:abstractNum>
  <w:abstractNum w:abstractNumId="19" w15:restartNumberingAfterBreak="0">
    <w:nsid w:val="613631CA"/>
    <w:multiLevelType w:val="hybridMultilevel"/>
    <w:tmpl w:val="FFFFFFFF"/>
    <w:lvl w:ilvl="0" w:tplc="C1A8E03C">
      <w:start w:val="1"/>
      <w:numFmt w:val="bullet"/>
      <w:lvlText w:val=""/>
      <w:lvlJc w:val="left"/>
      <w:pPr>
        <w:ind w:left="720" w:hanging="360"/>
      </w:pPr>
      <w:rPr>
        <w:rFonts w:ascii="Symbol" w:hAnsi="Symbol" w:hint="default"/>
      </w:rPr>
    </w:lvl>
    <w:lvl w:ilvl="1" w:tplc="0952CEB4">
      <w:start w:val="1"/>
      <w:numFmt w:val="bullet"/>
      <w:lvlText w:val="o"/>
      <w:lvlJc w:val="left"/>
      <w:pPr>
        <w:ind w:left="1440" w:hanging="360"/>
      </w:pPr>
      <w:rPr>
        <w:rFonts w:ascii="Courier New" w:hAnsi="Courier New" w:cs="Times New Roman" w:hint="default"/>
      </w:rPr>
    </w:lvl>
    <w:lvl w:ilvl="2" w:tplc="7368BC50">
      <w:start w:val="1"/>
      <w:numFmt w:val="bullet"/>
      <w:lvlText w:val=""/>
      <w:lvlJc w:val="left"/>
      <w:pPr>
        <w:ind w:left="2160" w:hanging="360"/>
      </w:pPr>
      <w:rPr>
        <w:rFonts w:ascii="Wingdings" w:hAnsi="Wingdings" w:hint="default"/>
      </w:rPr>
    </w:lvl>
    <w:lvl w:ilvl="3" w:tplc="F45CF204">
      <w:start w:val="1"/>
      <w:numFmt w:val="bullet"/>
      <w:lvlText w:val=""/>
      <w:lvlJc w:val="left"/>
      <w:pPr>
        <w:ind w:left="2880" w:hanging="360"/>
      </w:pPr>
      <w:rPr>
        <w:rFonts w:ascii="Symbol" w:hAnsi="Symbol" w:hint="default"/>
      </w:rPr>
    </w:lvl>
    <w:lvl w:ilvl="4" w:tplc="44E46D70">
      <w:start w:val="1"/>
      <w:numFmt w:val="bullet"/>
      <w:lvlText w:val="o"/>
      <w:lvlJc w:val="left"/>
      <w:pPr>
        <w:ind w:left="3600" w:hanging="360"/>
      </w:pPr>
      <w:rPr>
        <w:rFonts w:ascii="Courier New" w:hAnsi="Courier New" w:cs="Times New Roman" w:hint="default"/>
      </w:rPr>
    </w:lvl>
    <w:lvl w:ilvl="5" w:tplc="D0FCEB78">
      <w:start w:val="1"/>
      <w:numFmt w:val="bullet"/>
      <w:lvlText w:val=""/>
      <w:lvlJc w:val="left"/>
      <w:pPr>
        <w:ind w:left="4320" w:hanging="360"/>
      </w:pPr>
      <w:rPr>
        <w:rFonts w:ascii="Wingdings" w:hAnsi="Wingdings" w:hint="default"/>
      </w:rPr>
    </w:lvl>
    <w:lvl w:ilvl="6" w:tplc="18E8F474">
      <w:start w:val="1"/>
      <w:numFmt w:val="bullet"/>
      <w:lvlText w:val=""/>
      <w:lvlJc w:val="left"/>
      <w:pPr>
        <w:ind w:left="5040" w:hanging="360"/>
      </w:pPr>
      <w:rPr>
        <w:rFonts w:ascii="Symbol" w:hAnsi="Symbol" w:hint="default"/>
      </w:rPr>
    </w:lvl>
    <w:lvl w:ilvl="7" w:tplc="B122FAA4">
      <w:start w:val="1"/>
      <w:numFmt w:val="bullet"/>
      <w:lvlText w:val="o"/>
      <w:lvlJc w:val="left"/>
      <w:pPr>
        <w:ind w:left="5760" w:hanging="360"/>
      </w:pPr>
      <w:rPr>
        <w:rFonts w:ascii="Courier New" w:hAnsi="Courier New" w:cs="Times New Roman" w:hint="default"/>
      </w:rPr>
    </w:lvl>
    <w:lvl w:ilvl="8" w:tplc="22545156">
      <w:start w:val="1"/>
      <w:numFmt w:val="bullet"/>
      <w:lvlText w:val=""/>
      <w:lvlJc w:val="left"/>
      <w:pPr>
        <w:ind w:left="6480" w:hanging="360"/>
      </w:pPr>
      <w:rPr>
        <w:rFonts w:ascii="Wingdings" w:hAnsi="Wingdings" w:hint="default"/>
      </w:rPr>
    </w:lvl>
  </w:abstractNum>
  <w:abstractNum w:abstractNumId="20" w15:restartNumberingAfterBreak="0">
    <w:nsid w:val="69AC2A5D"/>
    <w:multiLevelType w:val="hybridMultilevel"/>
    <w:tmpl w:val="8FF676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2824448"/>
    <w:multiLevelType w:val="hybridMultilevel"/>
    <w:tmpl w:val="86C6D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9E688E"/>
    <w:multiLevelType w:val="hybridMultilevel"/>
    <w:tmpl w:val="FFFFFFFF"/>
    <w:lvl w:ilvl="0" w:tplc="94668AA6">
      <w:start w:val="1"/>
      <w:numFmt w:val="bullet"/>
      <w:lvlText w:val=""/>
      <w:lvlJc w:val="left"/>
      <w:pPr>
        <w:ind w:left="720" w:hanging="360"/>
      </w:pPr>
      <w:rPr>
        <w:rFonts w:ascii="Symbol" w:hAnsi="Symbol" w:hint="default"/>
      </w:rPr>
    </w:lvl>
    <w:lvl w:ilvl="1" w:tplc="823CBA24">
      <w:start w:val="1"/>
      <w:numFmt w:val="bullet"/>
      <w:lvlText w:val="o"/>
      <w:lvlJc w:val="left"/>
      <w:pPr>
        <w:ind w:left="1440" w:hanging="360"/>
      </w:pPr>
      <w:rPr>
        <w:rFonts w:ascii="Courier New" w:hAnsi="Courier New" w:cs="Times New Roman" w:hint="default"/>
      </w:rPr>
    </w:lvl>
    <w:lvl w:ilvl="2" w:tplc="79460B52">
      <w:start w:val="1"/>
      <w:numFmt w:val="bullet"/>
      <w:lvlText w:val=""/>
      <w:lvlJc w:val="left"/>
      <w:pPr>
        <w:ind w:left="2160" w:hanging="360"/>
      </w:pPr>
      <w:rPr>
        <w:rFonts w:ascii="Wingdings" w:hAnsi="Wingdings" w:hint="default"/>
      </w:rPr>
    </w:lvl>
    <w:lvl w:ilvl="3" w:tplc="B44A16B2">
      <w:start w:val="1"/>
      <w:numFmt w:val="bullet"/>
      <w:lvlText w:val=""/>
      <w:lvlJc w:val="left"/>
      <w:pPr>
        <w:ind w:left="2880" w:hanging="360"/>
      </w:pPr>
      <w:rPr>
        <w:rFonts w:ascii="Symbol" w:hAnsi="Symbol" w:hint="default"/>
      </w:rPr>
    </w:lvl>
    <w:lvl w:ilvl="4" w:tplc="FF34F614">
      <w:start w:val="1"/>
      <w:numFmt w:val="bullet"/>
      <w:lvlText w:val="o"/>
      <w:lvlJc w:val="left"/>
      <w:pPr>
        <w:ind w:left="3600" w:hanging="360"/>
      </w:pPr>
      <w:rPr>
        <w:rFonts w:ascii="Courier New" w:hAnsi="Courier New" w:cs="Times New Roman" w:hint="default"/>
      </w:rPr>
    </w:lvl>
    <w:lvl w:ilvl="5" w:tplc="F636F70E">
      <w:start w:val="1"/>
      <w:numFmt w:val="bullet"/>
      <w:lvlText w:val=""/>
      <w:lvlJc w:val="left"/>
      <w:pPr>
        <w:ind w:left="4320" w:hanging="360"/>
      </w:pPr>
      <w:rPr>
        <w:rFonts w:ascii="Wingdings" w:hAnsi="Wingdings" w:hint="default"/>
      </w:rPr>
    </w:lvl>
    <w:lvl w:ilvl="6" w:tplc="608A091C">
      <w:start w:val="1"/>
      <w:numFmt w:val="bullet"/>
      <w:lvlText w:val=""/>
      <w:lvlJc w:val="left"/>
      <w:pPr>
        <w:ind w:left="5040" w:hanging="360"/>
      </w:pPr>
      <w:rPr>
        <w:rFonts w:ascii="Symbol" w:hAnsi="Symbol" w:hint="default"/>
      </w:rPr>
    </w:lvl>
    <w:lvl w:ilvl="7" w:tplc="B7D2762A">
      <w:start w:val="1"/>
      <w:numFmt w:val="bullet"/>
      <w:lvlText w:val="o"/>
      <w:lvlJc w:val="left"/>
      <w:pPr>
        <w:ind w:left="5760" w:hanging="360"/>
      </w:pPr>
      <w:rPr>
        <w:rFonts w:ascii="Courier New" w:hAnsi="Courier New" w:cs="Times New Roman" w:hint="default"/>
      </w:rPr>
    </w:lvl>
    <w:lvl w:ilvl="8" w:tplc="CC102FB4">
      <w:start w:val="1"/>
      <w:numFmt w:val="bullet"/>
      <w:lvlText w:val=""/>
      <w:lvlJc w:val="left"/>
      <w:pPr>
        <w:ind w:left="6480" w:hanging="360"/>
      </w:pPr>
      <w:rPr>
        <w:rFonts w:ascii="Wingdings" w:hAnsi="Wingdings" w:hint="default"/>
      </w:rPr>
    </w:lvl>
  </w:abstractNum>
  <w:abstractNum w:abstractNumId="23" w15:restartNumberingAfterBreak="0">
    <w:nsid w:val="730B49E4"/>
    <w:multiLevelType w:val="hybridMultilevel"/>
    <w:tmpl w:val="FFFFFFFF"/>
    <w:lvl w:ilvl="0" w:tplc="F20698D6">
      <w:start w:val="1"/>
      <w:numFmt w:val="bullet"/>
      <w:lvlText w:val=""/>
      <w:lvlJc w:val="left"/>
      <w:pPr>
        <w:ind w:left="720" w:hanging="360"/>
      </w:pPr>
      <w:rPr>
        <w:rFonts w:ascii="Symbol" w:hAnsi="Symbol" w:hint="default"/>
      </w:rPr>
    </w:lvl>
    <w:lvl w:ilvl="1" w:tplc="F79CDF80">
      <w:start w:val="1"/>
      <w:numFmt w:val="bullet"/>
      <w:lvlText w:val="o"/>
      <w:lvlJc w:val="left"/>
      <w:pPr>
        <w:ind w:left="1440" w:hanging="360"/>
      </w:pPr>
      <w:rPr>
        <w:rFonts w:ascii="Courier New" w:hAnsi="Courier New" w:cs="Times New Roman" w:hint="default"/>
      </w:rPr>
    </w:lvl>
    <w:lvl w:ilvl="2" w:tplc="ADE6F036">
      <w:start w:val="1"/>
      <w:numFmt w:val="bullet"/>
      <w:lvlText w:val=""/>
      <w:lvlJc w:val="left"/>
      <w:pPr>
        <w:ind w:left="2160" w:hanging="360"/>
      </w:pPr>
      <w:rPr>
        <w:rFonts w:ascii="Wingdings" w:hAnsi="Wingdings" w:hint="default"/>
      </w:rPr>
    </w:lvl>
    <w:lvl w:ilvl="3" w:tplc="DC486426">
      <w:start w:val="1"/>
      <w:numFmt w:val="bullet"/>
      <w:lvlText w:val=""/>
      <w:lvlJc w:val="left"/>
      <w:pPr>
        <w:ind w:left="2880" w:hanging="360"/>
      </w:pPr>
      <w:rPr>
        <w:rFonts w:ascii="Symbol" w:hAnsi="Symbol" w:hint="default"/>
      </w:rPr>
    </w:lvl>
    <w:lvl w:ilvl="4" w:tplc="8FD68F4C">
      <w:start w:val="1"/>
      <w:numFmt w:val="bullet"/>
      <w:lvlText w:val="o"/>
      <w:lvlJc w:val="left"/>
      <w:pPr>
        <w:ind w:left="3600" w:hanging="360"/>
      </w:pPr>
      <w:rPr>
        <w:rFonts w:ascii="Courier New" w:hAnsi="Courier New" w:cs="Times New Roman" w:hint="default"/>
      </w:rPr>
    </w:lvl>
    <w:lvl w:ilvl="5" w:tplc="F3E8D3AC">
      <w:start w:val="1"/>
      <w:numFmt w:val="bullet"/>
      <w:lvlText w:val=""/>
      <w:lvlJc w:val="left"/>
      <w:pPr>
        <w:ind w:left="4320" w:hanging="360"/>
      </w:pPr>
      <w:rPr>
        <w:rFonts w:ascii="Wingdings" w:hAnsi="Wingdings" w:hint="default"/>
      </w:rPr>
    </w:lvl>
    <w:lvl w:ilvl="6" w:tplc="0EFADAAE">
      <w:start w:val="1"/>
      <w:numFmt w:val="bullet"/>
      <w:lvlText w:val=""/>
      <w:lvlJc w:val="left"/>
      <w:pPr>
        <w:ind w:left="5040" w:hanging="360"/>
      </w:pPr>
      <w:rPr>
        <w:rFonts w:ascii="Symbol" w:hAnsi="Symbol" w:hint="default"/>
      </w:rPr>
    </w:lvl>
    <w:lvl w:ilvl="7" w:tplc="CB9CB046">
      <w:start w:val="1"/>
      <w:numFmt w:val="bullet"/>
      <w:lvlText w:val="o"/>
      <w:lvlJc w:val="left"/>
      <w:pPr>
        <w:ind w:left="5760" w:hanging="360"/>
      </w:pPr>
      <w:rPr>
        <w:rFonts w:ascii="Courier New" w:hAnsi="Courier New" w:cs="Times New Roman" w:hint="default"/>
      </w:rPr>
    </w:lvl>
    <w:lvl w:ilvl="8" w:tplc="F3E08B30">
      <w:start w:val="1"/>
      <w:numFmt w:val="bullet"/>
      <w:lvlText w:val=""/>
      <w:lvlJc w:val="left"/>
      <w:pPr>
        <w:ind w:left="6480" w:hanging="360"/>
      </w:pPr>
      <w:rPr>
        <w:rFonts w:ascii="Wingdings" w:hAnsi="Wingdings" w:hint="default"/>
      </w:rPr>
    </w:lvl>
  </w:abstractNum>
  <w:abstractNum w:abstractNumId="24" w15:restartNumberingAfterBreak="0">
    <w:nsid w:val="75F22131"/>
    <w:multiLevelType w:val="hybridMultilevel"/>
    <w:tmpl w:val="1BB43F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7BD6361"/>
    <w:multiLevelType w:val="hybridMultilevel"/>
    <w:tmpl w:val="2E4C9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E4282C"/>
    <w:multiLevelType w:val="hybridMultilevel"/>
    <w:tmpl w:val="5C98D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5"/>
  </w:num>
  <w:num w:numId="4">
    <w:abstractNumId w:val="23"/>
  </w:num>
  <w:num w:numId="5">
    <w:abstractNumId w:val="18"/>
  </w:num>
  <w:num w:numId="6">
    <w:abstractNumId w:val="19"/>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5"/>
  </w:num>
  <w:num w:numId="10">
    <w:abstractNumId w:val="10"/>
  </w:num>
  <w:num w:numId="11">
    <w:abstractNumId w:val="11"/>
  </w:num>
  <w:num w:numId="12">
    <w:abstractNumId w:val="9"/>
  </w:num>
  <w:num w:numId="13">
    <w:abstractNumId w:val="13"/>
  </w:num>
  <w:num w:numId="14">
    <w:abstractNumId w:val="20"/>
  </w:num>
  <w:num w:numId="15">
    <w:abstractNumId w:val="17"/>
  </w:num>
  <w:num w:numId="16">
    <w:abstractNumId w:val="15"/>
  </w:num>
  <w:num w:numId="17">
    <w:abstractNumId w:val="1"/>
  </w:num>
  <w:num w:numId="18">
    <w:abstractNumId w:val="16"/>
  </w:num>
  <w:num w:numId="19">
    <w:abstractNumId w:val="6"/>
  </w:num>
  <w:num w:numId="20">
    <w:abstractNumId w:val="0"/>
  </w:num>
  <w:num w:numId="21">
    <w:abstractNumId w:val="4"/>
  </w:num>
  <w:num w:numId="22">
    <w:abstractNumId w:val="14"/>
  </w:num>
  <w:num w:numId="23">
    <w:abstractNumId w:val="2"/>
  </w:num>
  <w:num w:numId="24">
    <w:abstractNumId w:val="21"/>
  </w:num>
  <w:num w:numId="25">
    <w:abstractNumId w:val="12"/>
  </w:num>
  <w:num w:numId="26">
    <w:abstractNumId w:val="3"/>
  </w:num>
  <w:num w:numId="27">
    <w:abstractNumId w:val="8"/>
  </w:num>
  <w:num w:numId="28">
    <w:abstractNumId w:val="24"/>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C4F"/>
    <w:rsid w:val="00003CCC"/>
    <w:rsid w:val="00021739"/>
    <w:rsid w:val="00023701"/>
    <w:rsid w:val="000268FB"/>
    <w:rsid w:val="00031CE7"/>
    <w:rsid w:val="0003759B"/>
    <w:rsid w:val="00042339"/>
    <w:rsid w:val="0004515C"/>
    <w:rsid w:val="000540EE"/>
    <w:rsid w:val="0005584E"/>
    <w:rsid w:val="00055FBF"/>
    <w:rsid w:val="000635D2"/>
    <w:rsid w:val="00071B57"/>
    <w:rsid w:val="000854F1"/>
    <w:rsid w:val="000A0C34"/>
    <w:rsid w:val="000A5032"/>
    <w:rsid w:val="000A7DC5"/>
    <w:rsid w:val="000B45F2"/>
    <w:rsid w:val="000D22C8"/>
    <w:rsid w:val="000E4D88"/>
    <w:rsid w:val="000F0738"/>
    <w:rsid w:val="000F28D0"/>
    <w:rsid w:val="00101225"/>
    <w:rsid w:val="001160C7"/>
    <w:rsid w:val="00132DC3"/>
    <w:rsid w:val="00185573"/>
    <w:rsid w:val="001A5DF7"/>
    <w:rsid w:val="001B09EF"/>
    <w:rsid w:val="001B23FF"/>
    <w:rsid w:val="001B2FDB"/>
    <w:rsid w:val="001C0BA0"/>
    <w:rsid w:val="001C0FA8"/>
    <w:rsid w:val="001D5F00"/>
    <w:rsid w:val="001E5849"/>
    <w:rsid w:val="001F40F2"/>
    <w:rsid w:val="001F69DC"/>
    <w:rsid w:val="00202189"/>
    <w:rsid w:val="002168F7"/>
    <w:rsid w:val="0026403C"/>
    <w:rsid w:val="0028426F"/>
    <w:rsid w:val="00295C4C"/>
    <w:rsid w:val="002C565A"/>
    <w:rsid w:val="002D2B83"/>
    <w:rsid w:val="002E259D"/>
    <w:rsid w:val="002E3374"/>
    <w:rsid w:val="00300D56"/>
    <w:rsid w:val="00300FDB"/>
    <w:rsid w:val="00302A4D"/>
    <w:rsid w:val="00304D5E"/>
    <w:rsid w:val="00324E2E"/>
    <w:rsid w:val="00332EFD"/>
    <w:rsid w:val="00335275"/>
    <w:rsid w:val="003705C9"/>
    <w:rsid w:val="00371A11"/>
    <w:rsid w:val="00392287"/>
    <w:rsid w:val="0039666F"/>
    <w:rsid w:val="003C0C9A"/>
    <w:rsid w:val="003C33A0"/>
    <w:rsid w:val="003C6FA0"/>
    <w:rsid w:val="003E2424"/>
    <w:rsid w:val="003E4171"/>
    <w:rsid w:val="003F2D51"/>
    <w:rsid w:val="003F3303"/>
    <w:rsid w:val="003F6CD5"/>
    <w:rsid w:val="004230CE"/>
    <w:rsid w:val="00435037"/>
    <w:rsid w:val="004479F1"/>
    <w:rsid w:val="00453F3B"/>
    <w:rsid w:val="0047045B"/>
    <w:rsid w:val="004A2432"/>
    <w:rsid w:val="004B5F36"/>
    <w:rsid w:val="004C5117"/>
    <w:rsid w:val="004C6CA6"/>
    <w:rsid w:val="00510EDA"/>
    <w:rsid w:val="0054182C"/>
    <w:rsid w:val="00545C87"/>
    <w:rsid w:val="00547A59"/>
    <w:rsid w:val="00547D24"/>
    <w:rsid w:val="00550AC6"/>
    <w:rsid w:val="005529FD"/>
    <w:rsid w:val="00553948"/>
    <w:rsid w:val="0056391A"/>
    <w:rsid w:val="0058210F"/>
    <w:rsid w:val="005C574E"/>
    <w:rsid w:val="005C7277"/>
    <w:rsid w:val="005D2F1B"/>
    <w:rsid w:val="005E27F9"/>
    <w:rsid w:val="005E3408"/>
    <w:rsid w:val="00615B9B"/>
    <w:rsid w:val="006170EC"/>
    <w:rsid w:val="006224D6"/>
    <w:rsid w:val="006300F5"/>
    <w:rsid w:val="00650DC3"/>
    <w:rsid w:val="00670AC0"/>
    <w:rsid w:val="00680F43"/>
    <w:rsid w:val="00681D44"/>
    <w:rsid w:val="006930E5"/>
    <w:rsid w:val="006A2E19"/>
    <w:rsid w:val="006B3261"/>
    <w:rsid w:val="006C0A8E"/>
    <w:rsid w:val="006C0CDA"/>
    <w:rsid w:val="006C79B2"/>
    <w:rsid w:val="006D1AEA"/>
    <w:rsid w:val="006F5393"/>
    <w:rsid w:val="007045E6"/>
    <w:rsid w:val="00714EA1"/>
    <w:rsid w:val="0073653A"/>
    <w:rsid w:val="00765E52"/>
    <w:rsid w:val="00770A69"/>
    <w:rsid w:val="00784E08"/>
    <w:rsid w:val="007905EF"/>
    <w:rsid w:val="00794F35"/>
    <w:rsid w:val="007A2485"/>
    <w:rsid w:val="007A2FAD"/>
    <w:rsid w:val="007A63EC"/>
    <w:rsid w:val="007A652C"/>
    <w:rsid w:val="007B6266"/>
    <w:rsid w:val="007C4CB9"/>
    <w:rsid w:val="007C702D"/>
    <w:rsid w:val="007D7D67"/>
    <w:rsid w:val="007E036F"/>
    <w:rsid w:val="007E5BAD"/>
    <w:rsid w:val="007F7DC5"/>
    <w:rsid w:val="00800840"/>
    <w:rsid w:val="008033A2"/>
    <w:rsid w:val="00807F97"/>
    <w:rsid w:val="008263D5"/>
    <w:rsid w:val="0083075B"/>
    <w:rsid w:val="008368EC"/>
    <w:rsid w:val="00844152"/>
    <w:rsid w:val="00846EB1"/>
    <w:rsid w:val="00856AD8"/>
    <w:rsid w:val="00857B8F"/>
    <w:rsid w:val="0086501C"/>
    <w:rsid w:val="0088031A"/>
    <w:rsid w:val="0088256B"/>
    <w:rsid w:val="00883C1D"/>
    <w:rsid w:val="008D0B64"/>
    <w:rsid w:val="008D1D06"/>
    <w:rsid w:val="008E4703"/>
    <w:rsid w:val="00905EA4"/>
    <w:rsid w:val="00935381"/>
    <w:rsid w:val="00937D51"/>
    <w:rsid w:val="00937D92"/>
    <w:rsid w:val="0094053C"/>
    <w:rsid w:val="0094540E"/>
    <w:rsid w:val="009644B2"/>
    <w:rsid w:val="00980754"/>
    <w:rsid w:val="0099534D"/>
    <w:rsid w:val="009A7F1E"/>
    <w:rsid w:val="009B2AF0"/>
    <w:rsid w:val="009C5261"/>
    <w:rsid w:val="00A13618"/>
    <w:rsid w:val="00A145BF"/>
    <w:rsid w:val="00A41CB5"/>
    <w:rsid w:val="00A51ED5"/>
    <w:rsid w:val="00A55065"/>
    <w:rsid w:val="00A67DBB"/>
    <w:rsid w:val="00A72EDA"/>
    <w:rsid w:val="00A855D7"/>
    <w:rsid w:val="00A93E49"/>
    <w:rsid w:val="00AB03D7"/>
    <w:rsid w:val="00AB1DDC"/>
    <w:rsid w:val="00AB388A"/>
    <w:rsid w:val="00AD0D55"/>
    <w:rsid w:val="00AE104A"/>
    <w:rsid w:val="00AE512C"/>
    <w:rsid w:val="00AE5F4A"/>
    <w:rsid w:val="00AF41A8"/>
    <w:rsid w:val="00AF5A45"/>
    <w:rsid w:val="00B000BE"/>
    <w:rsid w:val="00B024FB"/>
    <w:rsid w:val="00B169D9"/>
    <w:rsid w:val="00B16C07"/>
    <w:rsid w:val="00B20C75"/>
    <w:rsid w:val="00B35B27"/>
    <w:rsid w:val="00B50B5C"/>
    <w:rsid w:val="00B6576A"/>
    <w:rsid w:val="00B82C4F"/>
    <w:rsid w:val="00B8476F"/>
    <w:rsid w:val="00BA4116"/>
    <w:rsid w:val="00BC12C1"/>
    <w:rsid w:val="00BF1FC6"/>
    <w:rsid w:val="00BF6591"/>
    <w:rsid w:val="00C0795B"/>
    <w:rsid w:val="00C11A0F"/>
    <w:rsid w:val="00C1406C"/>
    <w:rsid w:val="00C14367"/>
    <w:rsid w:val="00C15F4E"/>
    <w:rsid w:val="00C16361"/>
    <w:rsid w:val="00C17523"/>
    <w:rsid w:val="00C44251"/>
    <w:rsid w:val="00C60292"/>
    <w:rsid w:val="00C82623"/>
    <w:rsid w:val="00C93BFF"/>
    <w:rsid w:val="00CD40C6"/>
    <w:rsid w:val="00CE48B9"/>
    <w:rsid w:val="00CF7799"/>
    <w:rsid w:val="00D32085"/>
    <w:rsid w:val="00D37A6D"/>
    <w:rsid w:val="00D429AE"/>
    <w:rsid w:val="00D45C90"/>
    <w:rsid w:val="00D45ECB"/>
    <w:rsid w:val="00D52965"/>
    <w:rsid w:val="00D564A9"/>
    <w:rsid w:val="00D92D86"/>
    <w:rsid w:val="00D93FDD"/>
    <w:rsid w:val="00DB2D2D"/>
    <w:rsid w:val="00DC4DA9"/>
    <w:rsid w:val="00DC5978"/>
    <w:rsid w:val="00DD44D8"/>
    <w:rsid w:val="00DE007D"/>
    <w:rsid w:val="00DE4B62"/>
    <w:rsid w:val="00DF6F9D"/>
    <w:rsid w:val="00E03F87"/>
    <w:rsid w:val="00E05EA1"/>
    <w:rsid w:val="00E176F8"/>
    <w:rsid w:val="00E21064"/>
    <w:rsid w:val="00E2573C"/>
    <w:rsid w:val="00E37867"/>
    <w:rsid w:val="00E41E32"/>
    <w:rsid w:val="00E47C0D"/>
    <w:rsid w:val="00E51ABD"/>
    <w:rsid w:val="00E71C48"/>
    <w:rsid w:val="00E92ED8"/>
    <w:rsid w:val="00E943CA"/>
    <w:rsid w:val="00E964AD"/>
    <w:rsid w:val="00EA44D4"/>
    <w:rsid w:val="00EB00AE"/>
    <w:rsid w:val="00EB670B"/>
    <w:rsid w:val="00EE21E5"/>
    <w:rsid w:val="00F40A02"/>
    <w:rsid w:val="00F605E8"/>
    <w:rsid w:val="00F72D59"/>
    <w:rsid w:val="00F90B28"/>
    <w:rsid w:val="00F97E7D"/>
    <w:rsid w:val="00FC3872"/>
    <w:rsid w:val="00FC3B28"/>
    <w:rsid w:val="00FF520C"/>
    <w:rsid w:val="00FF5243"/>
    <w:rsid w:val="00FF72E8"/>
    <w:rsid w:val="00FF7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455999"/>
  <w15:chartTrackingRefBased/>
  <w15:docId w15:val="{842DD5D0-7CAB-4F27-8099-BF0AFDCE3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C4F"/>
    <w:pPr>
      <w:spacing w:line="256" w:lineRule="auto"/>
    </w:pPr>
    <w:rPr>
      <w:color w:val="595959" w:themeColor="text1" w:themeTint="A6"/>
    </w:rPr>
  </w:style>
  <w:style w:type="paragraph" w:styleId="Heading1">
    <w:name w:val="heading 1"/>
    <w:basedOn w:val="Normal"/>
    <w:next w:val="Normal"/>
    <w:link w:val="Heading1Char"/>
    <w:uiPriority w:val="9"/>
    <w:qFormat/>
    <w:rsid w:val="00B82C4F"/>
    <w:pPr>
      <w:keepNext/>
      <w:keepLines/>
      <w:spacing w:before="480" w:after="20"/>
      <w:contextualSpacing/>
      <w:outlineLvl w:val="0"/>
    </w:pPr>
    <w:rPr>
      <w:rFonts w:asciiTheme="majorHAnsi" w:eastAsiaTheme="majorEastAsia" w:hAnsiTheme="majorHAnsi" w:cstheme="majorBidi"/>
      <w:color w:val="2F5496" w:themeColor="accent1" w:themeShade="BF"/>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C4F"/>
    <w:rPr>
      <w:rFonts w:asciiTheme="majorHAnsi" w:eastAsiaTheme="majorEastAsia" w:hAnsiTheme="majorHAnsi" w:cstheme="majorBidi"/>
      <w:color w:val="2F5496" w:themeColor="accent1" w:themeShade="BF"/>
      <w:sz w:val="40"/>
      <w:szCs w:val="32"/>
    </w:rPr>
  </w:style>
  <w:style w:type="paragraph" w:styleId="NormalWeb">
    <w:name w:val="Normal (Web)"/>
    <w:basedOn w:val="Normal"/>
    <w:uiPriority w:val="99"/>
    <w:semiHidden/>
    <w:unhideWhenUsed/>
    <w:rsid w:val="00B82C4F"/>
    <w:rPr>
      <w:rFonts w:ascii="Times New Roman" w:hAnsi="Times New Roman" w:cs="Times New Roman"/>
      <w:sz w:val="24"/>
      <w:szCs w:val="24"/>
    </w:rPr>
  </w:style>
  <w:style w:type="paragraph" w:styleId="BlockText">
    <w:name w:val="Block Text"/>
    <w:basedOn w:val="Normal"/>
    <w:uiPriority w:val="12"/>
    <w:unhideWhenUsed/>
    <w:qFormat/>
    <w:rsid w:val="00B82C4F"/>
    <w:pPr>
      <w:spacing w:before="60" w:after="0" w:line="249" w:lineRule="auto"/>
      <w:contextualSpacing/>
    </w:pPr>
    <w:rPr>
      <w:rFonts w:eastAsiaTheme="minorEastAsia"/>
      <w:b/>
      <w:iCs/>
    </w:rPr>
  </w:style>
  <w:style w:type="paragraph" w:styleId="NoSpacing">
    <w:name w:val="No Spacing"/>
    <w:uiPriority w:val="2"/>
    <w:qFormat/>
    <w:rsid w:val="00B82C4F"/>
    <w:pPr>
      <w:spacing w:after="0" w:line="240" w:lineRule="auto"/>
    </w:pPr>
    <w:rPr>
      <w:color w:val="595959" w:themeColor="text1" w:themeTint="A6"/>
    </w:rPr>
  </w:style>
  <w:style w:type="paragraph" w:styleId="ListParagraph">
    <w:name w:val="List Paragraph"/>
    <w:basedOn w:val="Normal"/>
    <w:uiPriority w:val="34"/>
    <w:qFormat/>
    <w:rsid w:val="00B82C4F"/>
    <w:pPr>
      <w:ind w:left="720"/>
      <w:contextualSpacing/>
    </w:pPr>
  </w:style>
  <w:style w:type="paragraph" w:styleId="Header">
    <w:name w:val="header"/>
    <w:basedOn w:val="Normal"/>
    <w:link w:val="HeaderChar"/>
    <w:uiPriority w:val="99"/>
    <w:unhideWhenUsed/>
    <w:rsid w:val="00EE21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1E5"/>
    <w:rPr>
      <w:color w:val="595959" w:themeColor="text1" w:themeTint="A6"/>
    </w:rPr>
  </w:style>
  <w:style w:type="paragraph" w:styleId="Footer">
    <w:name w:val="footer"/>
    <w:basedOn w:val="Normal"/>
    <w:link w:val="FooterChar"/>
    <w:uiPriority w:val="99"/>
    <w:unhideWhenUsed/>
    <w:rsid w:val="00EE21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1E5"/>
    <w:rPr>
      <w:color w:val="595959" w:themeColor="text1" w:themeTint="A6"/>
    </w:rPr>
  </w:style>
  <w:style w:type="table" w:styleId="TableGrid">
    <w:name w:val="Table Grid"/>
    <w:basedOn w:val="TableNormal"/>
    <w:uiPriority w:val="39"/>
    <w:rsid w:val="00EE21E5"/>
    <w:pPr>
      <w:spacing w:after="0" w:line="240" w:lineRule="auto"/>
    </w:pPr>
    <w:rPr>
      <w:color w:val="59595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D5F00"/>
    <w:rPr>
      <w:i/>
      <w:iCs/>
    </w:rPr>
  </w:style>
  <w:style w:type="paragraph" w:styleId="BalloonText">
    <w:name w:val="Balloon Text"/>
    <w:basedOn w:val="Normal"/>
    <w:link w:val="BalloonTextChar"/>
    <w:uiPriority w:val="99"/>
    <w:semiHidden/>
    <w:unhideWhenUsed/>
    <w:rsid w:val="00FF52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243"/>
    <w:rPr>
      <w:rFonts w:ascii="Segoe UI" w:hAnsi="Segoe UI" w:cs="Segoe UI"/>
      <w:color w:val="595959" w:themeColor="text1" w:themeTint="A6"/>
      <w:sz w:val="18"/>
      <w:szCs w:val="18"/>
    </w:rPr>
  </w:style>
  <w:style w:type="character" w:styleId="CommentReference">
    <w:name w:val="annotation reference"/>
    <w:basedOn w:val="DefaultParagraphFont"/>
    <w:uiPriority w:val="99"/>
    <w:semiHidden/>
    <w:unhideWhenUsed/>
    <w:rsid w:val="00D37A6D"/>
    <w:rPr>
      <w:sz w:val="16"/>
      <w:szCs w:val="16"/>
    </w:rPr>
  </w:style>
  <w:style w:type="paragraph" w:styleId="CommentText">
    <w:name w:val="annotation text"/>
    <w:basedOn w:val="Normal"/>
    <w:link w:val="CommentTextChar"/>
    <w:uiPriority w:val="99"/>
    <w:semiHidden/>
    <w:unhideWhenUsed/>
    <w:rsid w:val="00D37A6D"/>
    <w:pPr>
      <w:spacing w:line="240" w:lineRule="auto"/>
    </w:pPr>
    <w:rPr>
      <w:sz w:val="20"/>
      <w:szCs w:val="20"/>
    </w:rPr>
  </w:style>
  <w:style w:type="character" w:customStyle="1" w:styleId="CommentTextChar">
    <w:name w:val="Comment Text Char"/>
    <w:basedOn w:val="DefaultParagraphFont"/>
    <w:link w:val="CommentText"/>
    <w:uiPriority w:val="99"/>
    <w:semiHidden/>
    <w:rsid w:val="00D37A6D"/>
    <w:rPr>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D37A6D"/>
    <w:rPr>
      <w:b/>
      <w:bCs/>
    </w:rPr>
  </w:style>
  <w:style w:type="character" w:customStyle="1" w:styleId="CommentSubjectChar">
    <w:name w:val="Comment Subject Char"/>
    <w:basedOn w:val="CommentTextChar"/>
    <w:link w:val="CommentSubject"/>
    <w:uiPriority w:val="99"/>
    <w:semiHidden/>
    <w:rsid w:val="00D37A6D"/>
    <w:rPr>
      <w:b/>
      <w:bCs/>
      <w:color w:val="595959" w:themeColor="text1" w:themeTint="A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30921">
      <w:bodyDiv w:val="1"/>
      <w:marLeft w:val="0"/>
      <w:marRight w:val="0"/>
      <w:marTop w:val="0"/>
      <w:marBottom w:val="0"/>
      <w:divBdr>
        <w:top w:val="none" w:sz="0" w:space="0" w:color="auto"/>
        <w:left w:val="none" w:sz="0" w:space="0" w:color="auto"/>
        <w:bottom w:val="none" w:sz="0" w:space="0" w:color="auto"/>
        <w:right w:val="none" w:sz="0" w:space="0" w:color="auto"/>
      </w:divBdr>
    </w:div>
    <w:div w:id="56363394">
      <w:bodyDiv w:val="1"/>
      <w:marLeft w:val="0"/>
      <w:marRight w:val="0"/>
      <w:marTop w:val="0"/>
      <w:marBottom w:val="0"/>
      <w:divBdr>
        <w:top w:val="none" w:sz="0" w:space="0" w:color="auto"/>
        <w:left w:val="none" w:sz="0" w:space="0" w:color="auto"/>
        <w:bottom w:val="none" w:sz="0" w:space="0" w:color="auto"/>
        <w:right w:val="none" w:sz="0" w:space="0" w:color="auto"/>
      </w:divBdr>
    </w:div>
    <w:div w:id="148594818">
      <w:bodyDiv w:val="1"/>
      <w:marLeft w:val="0"/>
      <w:marRight w:val="0"/>
      <w:marTop w:val="0"/>
      <w:marBottom w:val="0"/>
      <w:divBdr>
        <w:top w:val="none" w:sz="0" w:space="0" w:color="auto"/>
        <w:left w:val="none" w:sz="0" w:space="0" w:color="auto"/>
        <w:bottom w:val="none" w:sz="0" w:space="0" w:color="auto"/>
        <w:right w:val="none" w:sz="0" w:space="0" w:color="auto"/>
      </w:divBdr>
    </w:div>
    <w:div w:id="291593101">
      <w:bodyDiv w:val="1"/>
      <w:marLeft w:val="0"/>
      <w:marRight w:val="0"/>
      <w:marTop w:val="0"/>
      <w:marBottom w:val="0"/>
      <w:divBdr>
        <w:top w:val="none" w:sz="0" w:space="0" w:color="auto"/>
        <w:left w:val="none" w:sz="0" w:space="0" w:color="auto"/>
        <w:bottom w:val="none" w:sz="0" w:space="0" w:color="auto"/>
        <w:right w:val="none" w:sz="0" w:space="0" w:color="auto"/>
      </w:divBdr>
    </w:div>
    <w:div w:id="325210308">
      <w:bodyDiv w:val="1"/>
      <w:marLeft w:val="0"/>
      <w:marRight w:val="0"/>
      <w:marTop w:val="0"/>
      <w:marBottom w:val="0"/>
      <w:divBdr>
        <w:top w:val="none" w:sz="0" w:space="0" w:color="auto"/>
        <w:left w:val="none" w:sz="0" w:space="0" w:color="auto"/>
        <w:bottom w:val="none" w:sz="0" w:space="0" w:color="auto"/>
        <w:right w:val="none" w:sz="0" w:space="0" w:color="auto"/>
      </w:divBdr>
    </w:div>
    <w:div w:id="409885680">
      <w:bodyDiv w:val="1"/>
      <w:marLeft w:val="0"/>
      <w:marRight w:val="0"/>
      <w:marTop w:val="0"/>
      <w:marBottom w:val="0"/>
      <w:divBdr>
        <w:top w:val="none" w:sz="0" w:space="0" w:color="auto"/>
        <w:left w:val="none" w:sz="0" w:space="0" w:color="auto"/>
        <w:bottom w:val="none" w:sz="0" w:space="0" w:color="auto"/>
        <w:right w:val="none" w:sz="0" w:space="0" w:color="auto"/>
      </w:divBdr>
    </w:div>
    <w:div w:id="428890822">
      <w:bodyDiv w:val="1"/>
      <w:marLeft w:val="0"/>
      <w:marRight w:val="0"/>
      <w:marTop w:val="0"/>
      <w:marBottom w:val="0"/>
      <w:divBdr>
        <w:top w:val="none" w:sz="0" w:space="0" w:color="auto"/>
        <w:left w:val="none" w:sz="0" w:space="0" w:color="auto"/>
        <w:bottom w:val="none" w:sz="0" w:space="0" w:color="auto"/>
        <w:right w:val="none" w:sz="0" w:space="0" w:color="auto"/>
      </w:divBdr>
    </w:div>
    <w:div w:id="525752971">
      <w:bodyDiv w:val="1"/>
      <w:marLeft w:val="0"/>
      <w:marRight w:val="0"/>
      <w:marTop w:val="0"/>
      <w:marBottom w:val="0"/>
      <w:divBdr>
        <w:top w:val="none" w:sz="0" w:space="0" w:color="auto"/>
        <w:left w:val="none" w:sz="0" w:space="0" w:color="auto"/>
        <w:bottom w:val="none" w:sz="0" w:space="0" w:color="auto"/>
        <w:right w:val="none" w:sz="0" w:space="0" w:color="auto"/>
      </w:divBdr>
    </w:div>
    <w:div w:id="554437240">
      <w:bodyDiv w:val="1"/>
      <w:marLeft w:val="0"/>
      <w:marRight w:val="0"/>
      <w:marTop w:val="0"/>
      <w:marBottom w:val="0"/>
      <w:divBdr>
        <w:top w:val="none" w:sz="0" w:space="0" w:color="auto"/>
        <w:left w:val="none" w:sz="0" w:space="0" w:color="auto"/>
        <w:bottom w:val="none" w:sz="0" w:space="0" w:color="auto"/>
        <w:right w:val="none" w:sz="0" w:space="0" w:color="auto"/>
      </w:divBdr>
    </w:div>
    <w:div w:id="586033669">
      <w:bodyDiv w:val="1"/>
      <w:marLeft w:val="0"/>
      <w:marRight w:val="0"/>
      <w:marTop w:val="0"/>
      <w:marBottom w:val="0"/>
      <w:divBdr>
        <w:top w:val="none" w:sz="0" w:space="0" w:color="auto"/>
        <w:left w:val="none" w:sz="0" w:space="0" w:color="auto"/>
        <w:bottom w:val="none" w:sz="0" w:space="0" w:color="auto"/>
        <w:right w:val="none" w:sz="0" w:space="0" w:color="auto"/>
      </w:divBdr>
    </w:div>
    <w:div w:id="809253268">
      <w:bodyDiv w:val="1"/>
      <w:marLeft w:val="0"/>
      <w:marRight w:val="0"/>
      <w:marTop w:val="0"/>
      <w:marBottom w:val="0"/>
      <w:divBdr>
        <w:top w:val="none" w:sz="0" w:space="0" w:color="auto"/>
        <w:left w:val="none" w:sz="0" w:space="0" w:color="auto"/>
        <w:bottom w:val="none" w:sz="0" w:space="0" w:color="auto"/>
        <w:right w:val="none" w:sz="0" w:space="0" w:color="auto"/>
      </w:divBdr>
    </w:div>
    <w:div w:id="810562193">
      <w:bodyDiv w:val="1"/>
      <w:marLeft w:val="0"/>
      <w:marRight w:val="0"/>
      <w:marTop w:val="0"/>
      <w:marBottom w:val="0"/>
      <w:divBdr>
        <w:top w:val="none" w:sz="0" w:space="0" w:color="auto"/>
        <w:left w:val="none" w:sz="0" w:space="0" w:color="auto"/>
        <w:bottom w:val="none" w:sz="0" w:space="0" w:color="auto"/>
        <w:right w:val="none" w:sz="0" w:space="0" w:color="auto"/>
      </w:divBdr>
    </w:div>
    <w:div w:id="827555164">
      <w:bodyDiv w:val="1"/>
      <w:marLeft w:val="0"/>
      <w:marRight w:val="0"/>
      <w:marTop w:val="0"/>
      <w:marBottom w:val="0"/>
      <w:divBdr>
        <w:top w:val="none" w:sz="0" w:space="0" w:color="auto"/>
        <w:left w:val="none" w:sz="0" w:space="0" w:color="auto"/>
        <w:bottom w:val="none" w:sz="0" w:space="0" w:color="auto"/>
        <w:right w:val="none" w:sz="0" w:space="0" w:color="auto"/>
      </w:divBdr>
    </w:div>
    <w:div w:id="868492277">
      <w:bodyDiv w:val="1"/>
      <w:marLeft w:val="0"/>
      <w:marRight w:val="0"/>
      <w:marTop w:val="0"/>
      <w:marBottom w:val="0"/>
      <w:divBdr>
        <w:top w:val="none" w:sz="0" w:space="0" w:color="auto"/>
        <w:left w:val="none" w:sz="0" w:space="0" w:color="auto"/>
        <w:bottom w:val="none" w:sz="0" w:space="0" w:color="auto"/>
        <w:right w:val="none" w:sz="0" w:space="0" w:color="auto"/>
      </w:divBdr>
    </w:div>
    <w:div w:id="947270947">
      <w:bodyDiv w:val="1"/>
      <w:marLeft w:val="0"/>
      <w:marRight w:val="0"/>
      <w:marTop w:val="0"/>
      <w:marBottom w:val="0"/>
      <w:divBdr>
        <w:top w:val="none" w:sz="0" w:space="0" w:color="auto"/>
        <w:left w:val="none" w:sz="0" w:space="0" w:color="auto"/>
        <w:bottom w:val="none" w:sz="0" w:space="0" w:color="auto"/>
        <w:right w:val="none" w:sz="0" w:space="0" w:color="auto"/>
      </w:divBdr>
    </w:div>
    <w:div w:id="1062027518">
      <w:bodyDiv w:val="1"/>
      <w:marLeft w:val="0"/>
      <w:marRight w:val="0"/>
      <w:marTop w:val="0"/>
      <w:marBottom w:val="0"/>
      <w:divBdr>
        <w:top w:val="none" w:sz="0" w:space="0" w:color="auto"/>
        <w:left w:val="none" w:sz="0" w:space="0" w:color="auto"/>
        <w:bottom w:val="none" w:sz="0" w:space="0" w:color="auto"/>
        <w:right w:val="none" w:sz="0" w:space="0" w:color="auto"/>
      </w:divBdr>
    </w:div>
    <w:div w:id="1167865541">
      <w:bodyDiv w:val="1"/>
      <w:marLeft w:val="0"/>
      <w:marRight w:val="0"/>
      <w:marTop w:val="0"/>
      <w:marBottom w:val="0"/>
      <w:divBdr>
        <w:top w:val="none" w:sz="0" w:space="0" w:color="auto"/>
        <w:left w:val="none" w:sz="0" w:space="0" w:color="auto"/>
        <w:bottom w:val="none" w:sz="0" w:space="0" w:color="auto"/>
        <w:right w:val="none" w:sz="0" w:space="0" w:color="auto"/>
      </w:divBdr>
    </w:div>
    <w:div w:id="1204751380">
      <w:bodyDiv w:val="1"/>
      <w:marLeft w:val="0"/>
      <w:marRight w:val="0"/>
      <w:marTop w:val="0"/>
      <w:marBottom w:val="0"/>
      <w:divBdr>
        <w:top w:val="none" w:sz="0" w:space="0" w:color="auto"/>
        <w:left w:val="none" w:sz="0" w:space="0" w:color="auto"/>
        <w:bottom w:val="none" w:sz="0" w:space="0" w:color="auto"/>
        <w:right w:val="none" w:sz="0" w:space="0" w:color="auto"/>
      </w:divBdr>
    </w:div>
    <w:div w:id="1229149143">
      <w:bodyDiv w:val="1"/>
      <w:marLeft w:val="0"/>
      <w:marRight w:val="0"/>
      <w:marTop w:val="0"/>
      <w:marBottom w:val="0"/>
      <w:divBdr>
        <w:top w:val="none" w:sz="0" w:space="0" w:color="auto"/>
        <w:left w:val="none" w:sz="0" w:space="0" w:color="auto"/>
        <w:bottom w:val="none" w:sz="0" w:space="0" w:color="auto"/>
        <w:right w:val="none" w:sz="0" w:space="0" w:color="auto"/>
      </w:divBdr>
    </w:div>
    <w:div w:id="1371030111">
      <w:bodyDiv w:val="1"/>
      <w:marLeft w:val="0"/>
      <w:marRight w:val="0"/>
      <w:marTop w:val="0"/>
      <w:marBottom w:val="0"/>
      <w:divBdr>
        <w:top w:val="none" w:sz="0" w:space="0" w:color="auto"/>
        <w:left w:val="none" w:sz="0" w:space="0" w:color="auto"/>
        <w:bottom w:val="none" w:sz="0" w:space="0" w:color="auto"/>
        <w:right w:val="none" w:sz="0" w:space="0" w:color="auto"/>
      </w:divBdr>
    </w:div>
    <w:div w:id="1386372450">
      <w:bodyDiv w:val="1"/>
      <w:marLeft w:val="0"/>
      <w:marRight w:val="0"/>
      <w:marTop w:val="0"/>
      <w:marBottom w:val="0"/>
      <w:divBdr>
        <w:top w:val="none" w:sz="0" w:space="0" w:color="auto"/>
        <w:left w:val="none" w:sz="0" w:space="0" w:color="auto"/>
        <w:bottom w:val="none" w:sz="0" w:space="0" w:color="auto"/>
        <w:right w:val="none" w:sz="0" w:space="0" w:color="auto"/>
      </w:divBdr>
    </w:div>
    <w:div w:id="1521121571">
      <w:bodyDiv w:val="1"/>
      <w:marLeft w:val="0"/>
      <w:marRight w:val="0"/>
      <w:marTop w:val="0"/>
      <w:marBottom w:val="0"/>
      <w:divBdr>
        <w:top w:val="none" w:sz="0" w:space="0" w:color="auto"/>
        <w:left w:val="none" w:sz="0" w:space="0" w:color="auto"/>
        <w:bottom w:val="none" w:sz="0" w:space="0" w:color="auto"/>
        <w:right w:val="none" w:sz="0" w:space="0" w:color="auto"/>
      </w:divBdr>
    </w:div>
    <w:div w:id="1539471534">
      <w:bodyDiv w:val="1"/>
      <w:marLeft w:val="0"/>
      <w:marRight w:val="0"/>
      <w:marTop w:val="0"/>
      <w:marBottom w:val="0"/>
      <w:divBdr>
        <w:top w:val="none" w:sz="0" w:space="0" w:color="auto"/>
        <w:left w:val="none" w:sz="0" w:space="0" w:color="auto"/>
        <w:bottom w:val="none" w:sz="0" w:space="0" w:color="auto"/>
        <w:right w:val="none" w:sz="0" w:space="0" w:color="auto"/>
      </w:divBdr>
    </w:div>
    <w:div w:id="1550338076">
      <w:bodyDiv w:val="1"/>
      <w:marLeft w:val="0"/>
      <w:marRight w:val="0"/>
      <w:marTop w:val="0"/>
      <w:marBottom w:val="0"/>
      <w:divBdr>
        <w:top w:val="none" w:sz="0" w:space="0" w:color="auto"/>
        <w:left w:val="none" w:sz="0" w:space="0" w:color="auto"/>
        <w:bottom w:val="none" w:sz="0" w:space="0" w:color="auto"/>
        <w:right w:val="none" w:sz="0" w:space="0" w:color="auto"/>
      </w:divBdr>
    </w:div>
    <w:div w:id="1577397154">
      <w:bodyDiv w:val="1"/>
      <w:marLeft w:val="0"/>
      <w:marRight w:val="0"/>
      <w:marTop w:val="0"/>
      <w:marBottom w:val="0"/>
      <w:divBdr>
        <w:top w:val="none" w:sz="0" w:space="0" w:color="auto"/>
        <w:left w:val="none" w:sz="0" w:space="0" w:color="auto"/>
        <w:bottom w:val="none" w:sz="0" w:space="0" w:color="auto"/>
        <w:right w:val="none" w:sz="0" w:space="0" w:color="auto"/>
      </w:divBdr>
    </w:div>
    <w:div w:id="1657955023">
      <w:bodyDiv w:val="1"/>
      <w:marLeft w:val="0"/>
      <w:marRight w:val="0"/>
      <w:marTop w:val="0"/>
      <w:marBottom w:val="0"/>
      <w:divBdr>
        <w:top w:val="none" w:sz="0" w:space="0" w:color="auto"/>
        <w:left w:val="none" w:sz="0" w:space="0" w:color="auto"/>
        <w:bottom w:val="none" w:sz="0" w:space="0" w:color="auto"/>
        <w:right w:val="none" w:sz="0" w:space="0" w:color="auto"/>
      </w:divBdr>
    </w:div>
    <w:div w:id="18656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C280C-3CC7-4283-9D9C-C7191811A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2547</Words>
  <Characters>14518</Characters>
  <Application>Microsoft Office Word</Application>
  <DocSecurity>4</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Johnson</dc:creator>
  <cp:keywords/>
  <dc:description/>
  <cp:lastModifiedBy>Elissa Brown</cp:lastModifiedBy>
  <cp:revision>2</cp:revision>
  <dcterms:created xsi:type="dcterms:W3CDTF">2021-01-26T19:29:00Z</dcterms:created>
  <dcterms:modified xsi:type="dcterms:W3CDTF">2021-01-26T19:29:00Z</dcterms:modified>
</cp:coreProperties>
</file>