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8" o:title="" croptop="-696f" cropbottom="-696f" cropleft="-1597f" cropright="-1597f"/>
                </v:shape>
                <o:OLEObject Type="Embed" ProgID="Word.Picture.8" ShapeID="_x0000_i1025" DrawAspect="Content" ObjectID="_165019367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55EBFBFE" w:rsidR="008F1AFE" w:rsidRPr="005E1ACE" w:rsidRDefault="00F8500F" w:rsidP="00FC2912">
            <w:r>
              <w:t>T</w:t>
            </w:r>
            <w:r w:rsidR="005B7C34">
              <w:t>hur</w:t>
            </w:r>
            <w:r>
              <w:t xml:space="preserve">sday, </w:t>
            </w:r>
            <w:r w:rsidR="00463884">
              <w:t>May 7</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5BACD59" w:rsidR="00030FA6" w:rsidRPr="006439F4" w:rsidRDefault="005B7C34" w:rsidP="008F1AFE">
            <w:r>
              <w:t>Tues</w:t>
            </w:r>
            <w:r w:rsidR="00D47D0B">
              <w:t xml:space="preserve">day, </w:t>
            </w:r>
            <w:r w:rsidR="00463884">
              <w:t>May 5</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075F8B" w:rsidRDefault="00DD0EB2" w:rsidP="00410898">
      <w:pPr>
        <w:ind w:right="-900"/>
        <w:jc w:val="center"/>
        <w:rPr>
          <w:rFonts w:ascii="Times New Roman" w:hAnsi="Times New Roman"/>
          <w:b/>
          <w:szCs w:val="24"/>
          <w:u w:val="single"/>
        </w:rPr>
      </w:pPr>
      <w:r w:rsidRPr="00075F8B">
        <w:rPr>
          <w:rFonts w:ascii="Times New Roman" w:hAnsi="Times New Roman"/>
          <w:b/>
          <w:szCs w:val="24"/>
          <w:u w:val="single"/>
        </w:rPr>
        <w:t xml:space="preserve">Remote </w:t>
      </w:r>
      <w:r w:rsidR="005B7C34" w:rsidRPr="00075F8B">
        <w:rPr>
          <w:rFonts w:ascii="Times New Roman" w:hAnsi="Times New Roman"/>
          <w:b/>
          <w:szCs w:val="24"/>
          <w:u w:val="single"/>
        </w:rPr>
        <w:t>Meetin</w:t>
      </w:r>
      <w:r w:rsidR="00410898" w:rsidRPr="00075F8B">
        <w:rPr>
          <w:rFonts w:ascii="Times New Roman" w:hAnsi="Times New Roman"/>
          <w:b/>
          <w:szCs w:val="24"/>
          <w:u w:val="single"/>
        </w:rPr>
        <w:t xml:space="preserve">g with </w:t>
      </w:r>
      <w:r w:rsidR="00B64FFD" w:rsidRPr="00075F8B">
        <w:rPr>
          <w:rFonts w:ascii="Times New Roman" w:hAnsi="Times New Roman"/>
          <w:b/>
          <w:szCs w:val="24"/>
          <w:u w:val="single"/>
        </w:rPr>
        <w:t>S</w:t>
      </w:r>
      <w:r w:rsidR="00410898" w:rsidRPr="00075F8B">
        <w:rPr>
          <w:rFonts w:ascii="Times New Roman" w:hAnsi="Times New Roman"/>
          <w:b/>
          <w:szCs w:val="24"/>
          <w:u w:val="single"/>
        </w:rPr>
        <w:t>elect</w:t>
      </w:r>
      <w:r w:rsidR="00B64FFD" w:rsidRPr="00075F8B">
        <w:rPr>
          <w:rFonts w:ascii="Times New Roman" w:hAnsi="Times New Roman"/>
          <w:b/>
          <w:szCs w:val="24"/>
          <w:u w:val="single"/>
        </w:rPr>
        <w:t xml:space="preserve"> Board</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5DFAD1E" w14:textId="77777777" w:rsidR="007F6AAF" w:rsidRDefault="007F6AAF" w:rsidP="007F6AAF"/>
    <w:p w14:paraId="4FCA4343" w14:textId="0634BDE2" w:rsidR="007F6AAF" w:rsidRDefault="007F6AAF" w:rsidP="007F6AAF">
      <w:r>
        <w:t>Meeting URL</w:t>
      </w:r>
      <w:r>
        <w:t xml:space="preserve">   </w:t>
      </w:r>
      <w:hyperlink r:id="rId10" w:history="1">
        <w:r>
          <w:rPr>
            <w:rStyle w:val="Hyperlink"/>
          </w:rPr>
          <w:t>https://bluejeans.com/158643059?src=join_info</w:t>
        </w:r>
      </w:hyperlink>
    </w:p>
    <w:p w14:paraId="30AF4DBF" w14:textId="4D4A3E30" w:rsidR="007F6AAF" w:rsidRDefault="007F6AAF" w:rsidP="007F6AAF">
      <w:r>
        <w:t>Meeting ID</w:t>
      </w:r>
      <w:r>
        <w:t xml:space="preserve">       </w:t>
      </w:r>
      <w:r>
        <w:t>158 643 059</w:t>
      </w:r>
    </w:p>
    <w:p w14:paraId="5DF8FF62" w14:textId="7E26553B" w:rsidR="007F6AAF" w:rsidRDefault="007F6AAF" w:rsidP="007F6AAF">
      <w:r>
        <w:t>Want to dial in from a phone?</w:t>
      </w:r>
      <w:r>
        <w:t xml:space="preserve">  </w:t>
      </w:r>
      <w:r>
        <w:t>Dial one of the following numbers:</w:t>
      </w:r>
      <w:r>
        <w:t xml:space="preserve">   </w:t>
      </w:r>
      <w:r>
        <w:t>+1.408.419.1715 (United States(San Jose))</w:t>
      </w:r>
      <w:r>
        <w:t xml:space="preserve"> </w:t>
      </w:r>
      <w:r>
        <w:t>+1.408.915.6290 (United States(San Jose))</w:t>
      </w:r>
      <w:r>
        <w:t xml:space="preserve"> </w:t>
      </w:r>
      <w:r>
        <w:t>(see all numbers -</w:t>
      </w:r>
      <w:hyperlink r:id="rId11" w:history="1">
        <w:r>
          <w:rPr>
            <w:rStyle w:val="Hyperlink"/>
          </w:rPr>
          <w:t>https://www.bluejeans.com/numbers</w:t>
        </w:r>
      </w:hyperlink>
      <w:r>
        <w:t>)</w:t>
      </w:r>
    </w:p>
    <w:p w14:paraId="346A2B65" w14:textId="77777777" w:rsidR="007F6AAF" w:rsidRDefault="007F6AAF" w:rsidP="007F6AAF"/>
    <w:p w14:paraId="680F7E88" w14:textId="77777777" w:rsidR="007F6AAF" w:rsidRDefault="007F6AAF" w:rsidP="007F6AAF">
      <w:r>
        <w:t>Enter the meeting ID followed by #</w:t>
      </w:r>
    </w:p>
    <w:p w14:paraId="62616548" w14:textId="77777777" w:rsidR="00933D07" w:rsidRDefault="00933D07" w:rsidP="00A749A2">
      <w:pPr>
        <w:ind w:right="-900"/>
        <w:rPr>
          <w:rFonts w:ascii="Times New Roman" w:hAnsi="Times New Roman"/>
          <w:b/>
          <w:sz w:val="22"/>
          <w:szCs w:val="22"/>
          <w:u w:val="single"/>
        </w:rPr>
      </w:pPr>
    </w:p>
    <w:p w14:paraId="39D51A90" w14:textId="77777777" w:rsidR="00C72C60"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r w:rsidR="00865E26">
        <w:rPr>
          <w:rFonts w:ascii="Times New Roman" w:hAnsi="Times New Roman"/>
          <w:b/>
          <w:sz w:val="22"/>
          <w:szCs w:val="22"/>
          <w:u w:val="single"/>
        </w:rPr>
        <w:t xml:space="preserve"> </w:t>
      </w:r>
    </w:p>
    <w:p w14:paraId="3DBD2B55" w14:textId="4F3B87C9" w:rsidR="00FA7CF7" w:rsidRPr="00C72C60" w:rsidRDefault="00FA7CF7" w:rsidP="00C72C60">
      <w:pPr>
        <w:pStyle w:val="ListParagraph"/>
        <w:numPr>
          <w:ilvl w:val="0"/>
          <w:numId w:val="20"/>
        </w:numPr>
        <w:ind w:right="-900"/>
        <w:rPr>
          <w:bCs/>
          <w:sz w:val="22"/>
          <w:szCs w:val="22"/>
        </w:rPr>
      </w:pPr>
      <w:r w:rsidRPr="00C72C60">
        <w:rPr>
          <w:bCs/>
          <w:sz w:val="22"/>
          <w:szCs w:val="22"/>
        </w:rPr>
        <w:t>Pledge of Allegiance</w:t>
      </w:r>
    </w:p>
    <w:p w14:paraId="70308D7B" w14:textId="77777777" w:rsidR="007F6AAF" w:rsidRDefault="00463884" w:rsidP="00C72C60">
      <w:pPr>
        <w:pStyle w:val="ListParagraph"/>
        <w:numPr>
          <w:ilvl w:val="0"/>
          <w:numId w:val="20"/>
        </w:numPr>
        <w:ind w:right="-900"/>
        <w:rPr>
          <w:sz w:val="22"/>
          <w:szCs w:val="22"/>
        </w:rPr>
      </w:pPr>
      <w:r>
        <w:rPr>
          <w:sz w:val="22"/>
          <w:szCs w:val="22"/>
        </w:rPr>
        <w:t xml:space="preserve">Discussion w/ Town Clerk &amp; </w:t>
      </w:r>
      <w:r w:rsidR="007F6AAF">
        <w:rPr>
          <w:sz w:val="22"/>
          <w:szCs w:val="22"/>
        </w:rPr>
        <w:t>Town Moderator Re: Town Election</w:t>
      </w:r>
    </w:p>
    <w:p w14:paraId="2C8C9051" w14:textId="6C427FEA" w:rsidR="007F6AAF" w:rsidRDefault="007F6AAF" w:rsidP="00C72C60">
      <w:pPr>
        <w:pStyle w:val="ListParagraph"/>
        <w:numPr>
          <w:ilvl w:val="0"/>
          <w:numId w:val="20"/>
        </w:numPr>
        <w:ind w:right="-900"/>
        <w:rPr>
          <w:sz w:val="22"/>
          <w:szCs w:val="22"/>
        </w:rPr>
      </w:pPr>
      <w:r>
        <w:rPr>
          <w:sz w:val="22"/>
          <w:szCs w:val="22"/>
        </w:rPr>
        <w:t>Discussion w/ Police Chief &amp; DPW Director Re: Reduction in Speed Limit &amp; Slow Streets</w:t>
      </w:r>
    </w:p>
    <w:p w14:paraId="4E321317" w14:textId="3B71116C" w:rsidR="007F6AAF" w:rsidRDefault="007F6AAF" w:rsidP="00C72C60">
      <w:pPr>
        <w:pStyle w:val="ListParagraph"/>
        <w:numPr>
          <w:ilvl w:val="0"/>
          <w:numId w:val="20"/>
        </w:numPr>
        <w:ind w:right="-900"/>
        <w:rPr>
          <w:sz w:val="22"/>
          <w:szCs w:val="22"/>
        </w:rPr>
      </w:pPr>
      <w:r>
        <w:rPr>
          <w:sz w:val="22"/>
          <w:szCs w:val="22"/>
        </w:rPr>
        <w:t>Continued Discussion Re: Essential/Non-Essential Meetings</w:t>
      </w:r>
    </w:p>
    <w:p w14:paraId="73654F45" w14:textId="77777777" w:rsidR="007F6AAF" w:rsidRDefault="007F6AAF" w:rsidP="00C72C60">
      <w:pPr>
        <w:pStyle w:val="ListParagraph"/>
        <w:numPr>
          <w:ilvl w:val="0"/>
          <w:numId w:val="20"/>
        </w:numPr>
        <w:ind w:right="-900"/>
        <w:rPr>
          <w:sz w:val="22"/>
          <w:szCs w:val="22"/>
        </w:rPr>
      </w:pPr>
      <w:r>
        <w:rPr>
          <w:sz w:val="22"/>
          <w:szCs w:val="22"/>
        </w:rPr>
        <w:t>Updates Re: COVID19 Operations &amp; Relief Task Forces</w:t>
      </w:r>
    </w:p>
    <w:p w14:paraId="26D46D6A" w14:textId="3EBCCE48" w:rsidR="00DE05C7" w:rsidRPr="00C72C60" w:rsidRDefault="007F6AAF" w:rsidP="00C72C60">
      <w:pPr>
        <w:pStyle w:val="ListParagraph"/>
        <w:numPr>
          <w:ilvl w:val="0"/>
          <w:numId w:val="20"/>
        </w:numPr>
        <w:ind w:right="-900"/>
        <w:rPr>
          <w:sz w:val="22"/>
          <w:szCs w:val="22"/>
        </w:rPr>
      </w:pPr>
      <w:r>
        <w:rPr>
          <w:sz w:val="22"/>
          <w:szCs w:val="22"/>
        </w:rPr>
        <w:t xml:space="preserve">Town Manager’s Report </w:t>
      </w:r>
    </w:p>
    <w:p w14:paraId="77D21E6F" w14:textId="4C95F9D6" w:rsidR="00DE05C7" w:rsidRPr="00C72C60" w:rsidRDefault="00DE05C7" w:rsidP="00C72C60">
      <w:pPr>
        <w:pStyle w:val="ListParagraph"/>
        <w:numPr>
          <w:ilvl w:val="0"/>
          <w:numId w:val="20"/>
        </w:numPr>
        <w:ind w:right="-900"/>
        <w:rPr>
          <w:sz w:val="22"/>
          <w:szCs w:val="22"/>
        </w:rPr>
      </w:pPr>
      <w:r w:rsidRPr="00C72C60">
        <w:rPr>
          <w:sz w:val="22"/>
          <w:szCs w:val="22"/>
        </w:rPr>
        <w:t>Public Comment or Questions</w:t>
      </w:r>
    </w:p>
    <w:p w14:paraId="76C9126D" w14:textId="15E44FE1" w:rsidR="00410898" w:rsidRPr="00C72C60" w:rsidRDefault="00410898" w:rsidP="00C72C60">
      <w:pPr>
        <w:pStyle w:val="ListParagraph"/>
        <w:numPr>
          <w:ilvl w:val="0"/>
          <w:numId w:val="20"/>
        </w:numPr>
        <w:ind w:right="-900"/>
        <w:rPr>
          <w:sz w:val="22"/>
          <w:szCs w:val="22"/>
        </w:rPr>
      </w:pPr>
      <w:r w:rsidRPr="00C72C60">
        <w:rPr>
          <w:sz w:val="22"/>
          <w:szCs w:val="22"/>
        </w:rPr>
        <w:t>Old/New Business*</w:t>
      </w:r>
    </w:p>
    <w:p w14:paraId="72D926FA" w14:textId="19C17DD2" w:rsidR="00FA7CF7" w:rsidRDefault="00FA7CF7" w:rsidP="00A749A2">
      <w:pPr>
        <w:ind w:right="-900"/>
        <w:rPr>
          <w:rFonts w:ascii="Times New Roman" w:hAnsi="Times New Roman"/>
          <w:sz w:val="22"/>
          <w:szCs w:val="22"/>
        </w:rPr>
      </w:pPr>
    </w:p>
    <w:p w14:paraId="271F55A6" w14:textId="77777777" w:rsidR="00134880" w:rsidRDefault="00134880" w:rsidP="00134880">
      <w:pPr>
        <w:ind w:left="1440" w:hanging="1440"/>
        <w:rPr>
          <w:b/>
          <w:sz w:val="20"/>
          <w:u w:val="single"/>
        </w:rPr>
      </w:pPr>
      <w:r w:rsidRPr="00EB64B5">
        <w:rPr>
          <w:b/>
          <w:sz w:val="20"/>
          <w:u w:val="single"/>
        </w:rPr>
        <w:t>Executive Session</w:t>
      </w:r>
      <w:r>
        <w:rPr>
          <w:b/>
          <w:sz w:val="20"/>
          <w:u w:val="single"/>
        </w:rPr>
        <w:t xml:space="preserve"> Pursuant to MGL c.30A Sec. 21(a) Exemption 3 (To discuss strategy with respect to</w:t>
      </w:r>
    </w:p>
    <w:p w14:paraId="78258302" w14:textId="77777777" w:rsidR="00134880" w:rsidRDefault="00134880" w:rsidP="00134880">
      <w:pPr>
        <w:ind w:left="1440" w:hanging="1440"/>
        <w:rPr>
          <w:b/>
          <w:sz w:val="20"/>
          <w:u w:val="single"/>
        </w:rPr>
      </w:pPr>
      <w:r>
        <w:rPr>
          <w:b/>
          <w:sz w:val="20"/>
          <w:u w:val="single"/>
        </w:rPr>
        <w:t>collective bargaining or litigation if an open meeting may have a detrimental effect on the bargaining</w:t>
      </w:r>
    </w:p>
    <w:p w14:paraId="521FE7C0" w14:textId="034F17EB" w:rsidR="00134880" w:rsidRDefault="00134880" w:rsidP="00865E26">
      <w:pPr>
        <w:rPr>
          <w:sz w:val="20"/>
        </w:rPr>
      </w:pPr>
      <w:r w:rsidRPr="00865E26">
        <w:rPr>
          <w:b/>
          <w:sz w:val="20"/>
          <w:u w:val="single"/>
        </w:rPr>
        <w:t>or litigating position of the public body and the chair so declares)</w:t>
      </w:r>
    </w:p>
    <w:p w14:paraId="2F049870" w14:textId="77777777" w:rsidR="00FA7CF7" w:rsidRPr="00F8500F" w:rsidRDefault="00FA7CF7" w:rsidP="00A749A2">
      <w:pPr>
        <w:ind w:right="-900"/>
        <w:rPr>
          <w:rFonts w:ascii="Times New Roman" w:hAnsi="Times New Roman"/>
          <w:sz w:val="22"/>
          <w:szCs w:val="22"/>
        </w:rPr>
      </w:pPr>
    </w:p>
    <w:sectPr w:rsidR="00FA7CF7" w:rsidRPr="00F8500F"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884"/>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7F6AAF"/>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7CF7"/>
    <w:rsid w:val="00FB2DC2"/>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jeans.com/numbers" TargetMode="External"/><Relationship Id="rId5" Type="http://schemas.openxmlformats.org/officeDocument/2006/relationships/webSettings" Target="webSettings.xml"/><Relationship Id="rId10" Type="http://schemas.openxmlformats.org/officeDocument/2006/relationships/hyperlink" Target="https://bluejeans.com/158643059?src=join_inf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9012-A707-487B-8F33-4776605E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8</TotalTime>
  <Pages>1</Pages>
  <Words>282</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2020-04-07T18:42:00Z</cp:lastPrinted>
  <dcterms:created xsi:type="dcterms:W3CDTF">2020-05-05T18:21:00Z</dcterms:created>
  <dcterms:modified xsi:type="dcterms:W3CDTF">2020-05-05T18:21:00Z</dcterms:modified>
</cp:coreProperties>
</file>